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836" w:type="dxa"/>
        <w:tblLayout w:type="fixed"/>
        <w:tblLook w:val="04A0"/>
      </w:tblPr>
      <w:tblGrid>
        <w:gridCol w:w="4819"/>
      </w:tblGrid>
      <w:tr w:rsidR="00F447F4" w:rsidTr="0007150F">
        <w:tc>
          <w:tcPr>
            <w:tcW w:w="4819" w:type="dxa"/>
            <w:hideMark/>
          </w:tcPr>
          <w:p w:rsidR="00F447F4" w:rsidRDefault="00F447F4">
            <w:pPr>
              <w:ind w:left="1168"/>
              <w:jc w:val="right"/>
            </w:pPr>
          </w:p>
        </w:tc>
      </w:tr>
    </w:tbl>
    <w:p w:rsidR="0007150F" w:rsidRPr="000B79BA" w:rsidRDefault="0007150F" w:rsidP="0007150F">
      <w:pPr>
        <w:pStyle w:val="a5"/>
        <w:jc w:val="center"/>
        <w:rPr>
          <w:sz w:val="48"/>
          <w:szCs w:val="48"/>
        </w:rPr>
      </w:pPr>
      <w:r w:rsidRPr="000B79BA">
        <w:rPr>
          <w:noProof/>
          <w:sz w:val="48"/>
          <w:szCs w:val="48"/>
        </w:rPr>
        <w:drawing>
          <wp:inline distT="0" distB="0" distL="0" distR="0">
            <wp:extent cx="733425" cy="91356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847" cy="921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50F" w:rsidRPr="000B79BA" w:rsidRDefault="0007150F" w:rsidP="0007150F">
      <w:pPr>
        <w:pStyle w:val="a5"/>
        <w:tabs>
          <w:tab w:val="center" w:pos="3969"/>
        </w:tabs>
        <w:jc w:val="center"/>
        <w:rPr>
          <w:b/>
          <w:sz w:val="48"/>
          <w:szCs w:val="48"/>
        </w:rPr>
      </w:pPr>
      <w:r w:rsidRPr="000B79BA">
        <w:rPr>
          <w:b/>
          <w:sz w:val="48"/>
          <w:szCs w:val="48"/>
        </w:rPr>
        <w:t>Контрольно-счетная палата</w:t>
      </w:r>
    </w:p>
    <w:p w:rsidR="0007150F" w:rsidRDefault="0007150F" w:rsidP="0007150F">
      <w:pPr>
        <w:pStyle w:val="a5"/>
        <w:pBdr>
          <w:bottom w:val="single" w:sz="12" w:space="1" w:color="auto"/>
        </w:pBdr>
        <w:tabs>
          <w:tab w:val="center" w:pos="3969"/>
        </w:tabs>
        <w:jc w:val="center"/>
        <w:rPr>
          <w:b/>
          <w:sz w:val="44"/>
          <w:szCs w:val="44"/>
        </w:rPr>
      </w:pPr>
      <w:r w:rsidRPr="0037625A">
        <w:rPr>
          <w:b/>
          <w:sz w:val="44"/>
          <w:szCs w:val="44"/>
        </w:rPr>
        <w:t xml:space="preserve">Катав-Ивановского муниципального </w:t>
      </w:r>
      <w:r w:rsidR="00656B74">
        <w:rPr>
          <w:b/>
          <w:sz w:val="44"/>
          <w:szCs w:val="44"/>
        </w:rPr>
        <w:t>округа Челябинской области</w:t>
      </w:r>
    </w:p>
    <w:p w:rsidR="00D3320F" w:rsidRDefault="00D3320F" w:rsidP="00D3320F">
      <w:pPr>
        <w:pStyle w:val="ab"/>
        <w:jc w:val="center"/>
        <w:rPr>
          <w:sz w:val="22"/>
          <w:szCs w:val="22"/>
        </w:rPr>
      </w:pPr>
      <w:r>
        <w:rPr>
          <w:sz w:val="22"/>
          <w:szCs w:val="22"/>
        </w:rPr>
        <w:t>Степана Разина улица, № 45 дом, Катав-Ивановск город, Челябинская область, Россия, 456110</w:t>
      </w:r>
    </w:p>
    <w:p w:rsidR="00D3320F" w:rsidRDefault="00D3320F" w:rsidP="00D3320F">
      <w:pPr>
        <w:pStyle w:val="ab"/>
        <w:jc w:val="center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  тел</w:t>
      </w:r>
      <w:r>
        <w:rPr>
          <w:sz w:val="22"/>
          <w:szCs w:val="22"/>
          <w:lang w:val="en-US"/>
        </w:rPr>
        <w:t xml:space="preserve">. (351-47) </w:t>
      </w:r>
      <w:r w:rsidR="00A05E68">
        <w:rPr>
          <w:sz w:val="22"/>
          <w:szCs w:val="22"/>
          <w:lang w:val="en-US"/>
        </w:rPr>
        <w:t>2-17-26, E-mail: ksp@katavivan.</w:t>
      </w:r>
      <w:r>
        <w:rPr>
          <w:sz w:val="22"/>
          <w:szCs w:val="22"/>
          <w:lang w:val="en-US"/>
        </w:rPr>
        <w:t>gov74.ru</w:t>
      </w:r>
    </w:p>
    <w:p w:rsidR="00D3320F" w:rsidRPr="00D3320F" w:rsidRDefault="00D3320F" w:rsidP="0007150F">
      <w:pPr>
        <w:pStyle w:val="a5"/>
        <w:tabs>
          <w:tab w:val="center" w:pos="3969"/>
        </w:tabs>
        <w:jc w:val="center"/>
        <w:rPr>
          <w:b/>
          <w:sz w:val="44"/>
          <w:szCs w:val="44"/>
          <w:lang w:val="en-US"/>
        </w:rPr>
      </w:pPr>
    </w:p>
    <w:p w:rsidR="0007150F" w:rsidRPr="00D3320F" w:rsidRDefault="0007150F" w:rsidP="0007150F">
      <w:pPr>
        <w:rPr>
          <w:b/>
          <w:sz w:val="28"/>
          <w:szCs w:val="28"/>
          <w:lang w:val="en-US"/>
        </w:rPr>
      </w:pPr>
    </w:p>
    <w:p w:rsidR="0007150F" w:rsidRPr="00D3320F" w:rsidRDefault="0007150F" w:rsidP="0007150F">
      <w:pPr>
        <w:rPr>
          <w:b/>
          <w:sz w:val="28"/>
          <w:szCs w:val="28"/>
          <w:lang w:val="en-US"/>
        </w:rPr>
      </w:pPr>
    </w:p>
    <w:p w:rsidR="0007150F" w:rsidRPr="00D3320F" w:rsidRDefault="0007150F" w:rsidP="0007150F">
      <w:pPr>
        <w:rPr>
          <w:b/>
          <w:sz w:val="28"/>
          <w:szCs w:val="28"/>
          <w:lang w:val="en-US"/>
        </w:rPr>
      </w:pPr>
    </w:p>
    <w:p w:rsidR="0007150F" w:rsidRPr="008D217C" w:rsidRDefault="0007150F" w:rsidP="0007150F">
      <w:pPr>
        <w:rPr>
          <w:vanish/>
          <w:sz w:val="28"/>
          <w:szCs w:val="28"/>
          <w:lang w:val="en-US"/>
        </w:rPr>
      </w:pPr>
    </w:p>
    <w:p w:rsidR="0007150F" w:rsidRPr="008D217C" w:rsidRDefault="0007150F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 w:rsidRPr="008D217C">
        <w:rPr>
          <w:rStyle w:val="a3"/>
          <w:b w:val="0"/>
          <w:sz w:val="28"/>
          <w:szCs w:val="28"/>
        </w:rPr>
        <w:t>Утвержден</w:t>
      </w:r>
    </w:p>
    <w:p w:rsidR="00656B74" w:rsidRDefault="00A05E68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р</w:t>
      </w:r>
      <w:r w:rsidR="00656B74">
        <w:rPr>
          <w:rStyle w:val="a3"/>
          <w:b w:val="0"/>
          <w:sz w:val="28"/>
          <w:szCs w:val="28"/>
        </w:rPr>
        <w:t xml:space="preserve">аспоряжением Контрольно-счетной </w:t>
      </w:r>
    </w:p>
    <w:p w:rsidR="0007150F" w:rsidRPr="008D217C" w:rsidRDefault="00656B74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палаты </w:t>
      </w:r>
      <w:r w:rsidR="0007150F" w:rsidRPr="008D217C">
        <w:rPr>
          <w:rStyle w:val="a3"/>
          <w:b w:val="0"/>
          <w:sz w:val="28"/>
          <w:szCs w:val="28"/>
        </w:rPr>
        <w:t>Катав-Ивановского</w:t>
      </w:r>
    </w:p>
    <w:p w:rsidR="0007150F" w:rsidRDefault="0007150F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 w:rsidRPr="008D217C">
        <w:rPr>
          <w:rStyle w:val="a3"/>
          <w:b w:val="0"/>
          <w:sz w:val="28"/>
          <w:szCs w:val="28"/>
        </w:rPr>
        <w:t xml:space="preserve"> муниципального</w:t>
      </w:r>
      <w:r w:rsidR="00656B74">
        <w:rPr>
          <w:rStyle w:val="a3"/>
          <w:b w:val="0"/>
          <w:sz w:val="28"/>
          <w:szCs w:val="28"/>
        </w:rPr>
        <w:t xml:space="preserve"> округа</w:t>
      </w:r>
    </w:p>
    <w:p w:rsidR="00656B74" w:rsidRPr="008D217C" w:rsidRDefault="00656B74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Челябинской области</w:t>
      </w:r>
    </w:p>
    <w:p w:rsidR="0007150F" w:rsidRPr="008D217C" w:rsidRDefault="00A05E68" w:rsidP="0007150F">
      <w:pPr>
        <w:pStyle w:val="a4"/>
        <w:spacing w:before="0" w:beforeAutospacing="0" w:after="0" w:afterAutospacing="0"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от  29</w:t>
      </w:r>
      <w:r w:rsidR="0007150F" w:rsidRPr="008D217C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>12</w:t>
      </w:r>
      <w:r w:rsidR="0007150F" w:rsidRPr="008D217C">
        <w:rPr>
          <w:rStyle w:val="a3"/>
          <w:b w:val="0"/>
          <w:sz w:val="28"/>
          <w:szCs w:val="28"/>
        </w:rPr>
        <w:t>.20</w:t>
      </w:r>
      <w:r>
        <w:rPr>
          <w:rStyle w:val="a3"/>
          <w:b w:val="0"/>
          <w:sz w:val="28"/>
          <w:szCs w:val="28"/>
        </w:rPr>
        <w:t>25</w:t>
      </w:r>
      <w:r w:rsidR="0007150F" w:rsidRPr="008D217C">
        <w:rPr>
          <w:rStyle w:val="a3"/>
          <w:b w:val="0"/>
          <w:sz w:val="28"/>
          <w:szCs w:val="28"/>
        </w:rPr>
        <w:t xml:space="preserve"> №</w:t>
      </w:r>
      <w:r>
        <w:rPr>
          <w:rStyle w:val="a3"/>
          <w:b w:val="0"/>
          <w:sz w:val="28"/>
          <w:szCs w:val="28"/>
        </w:rPr>
        <w:t>7-р</w:t>
      </w:r>
    </w:p>
    <w:p w:rsidR="0007150F" w:rsidRDefault="0007150F" w:rsidP="0007150F">
      <w:pPr>
        <w:jc w:val="center"/>
        <w:rPr>
          <w:sz w:val="28"/>
          <w:szCs w:val="28"/>
        </w:rPr>
      </w:pPr>
    </w:p>
    <w:p w:rsidR="0007150F" w:rsidRDefault="0007150F" w:rsidP="0007150F">
      <w:pPr>
        <w:jc w:val="center"/>
        <w:rPr>
          <w:sz w:val="28"/>
          <w:szCs w:val="28"/>
        </w:rPr>
      </w:pPr>
    </w:p>
    <w:p w:rsidR="0007150F" w:rsidRPr="00352D40" w:rsidRDefault="0007150F" w:rsidP="0007150F">
      <w:pPr>
        <w:jc w:val="center"/>
        <w:rPr>
          <w:sz w:val="28"/>
          <w:szCs w:val="28"/>
        </w:rPr>
      </w:pPr>
    </w:p>
    <w:p w:rsidR="0007150F" w:rsidRPr="00BC30E4" w:rsidRDefault="0007150F" w:rsidP="0007150F">
      <w:pPr>
        <w:jc w:val="center"/>
        <w:rPr>
          <w:b/>
          <w:sz w:val="28"/>
          <w:szCs w:val="28"/>
        </w:rPr>
      </w:pPr>
    </w:p>
    <w:p w:rsidR="0007150F" w:rsidRPr="00FB19F2" w:rsidRDefault="0007150F" w:rsidP="0007150F">
      <w:pPr>
        <w:jc w:val="center"/>
        <w:rPr>
          <w:sz w:val="40"/>
          <w:szCs w:val="40"/>
        </w:rPr>
      </w:pPr>
      <w:r w:rsidRPr="00FB19F2">
        <w:rPr>
          <w:sz w:val="40"/>
          <w:szCs w:val="40"/>
        </w:rPr>
        <w:t xml:space="preserve">СТАНДАРТ </w:t>
      </w:r>
    </w:p>
    <w:p w:rsidR="0007150F" w:rsidRDefault="0007150F" w:rsidP="0007150F">
      <w:pPr>
        <w:jc w:val="center"/>
        <w:rPr>
          <w:sz w:val="36"/>
          <w:szCs w:val="36"/>
        </w:rPr>
      </w:pPr>
      <w:r w:rsidRPr="00FB19F2">
        <w:rPr>
          <w:sz w:val="36"/>
          <w:szCs w:val="36"/>
        </w:rPr>
        <w:t>ВНЕШНЕГО МУНИЦИПАЛЬНОГО ФИНАНСОВОГО КОНТРОЛЯ</w:t>
      </w:r>
    </w:p>
    <w:p w:rsidR="0007150F" w:rsidRDefault="0007150F" w:rsidP="0007150F">
      <w:pPr>
        <w:jc w:val="center"/>
        <w:rPr>
          <w:sz w:val="36"/>
          <w:szCs w:val="36"/>
        </w:rPr>
      </w:pPr>
    </w:p>
    <w:p w:rsidR="0007150F" w:rsidRPr="00FB19F2" w:rsidRDefault="0007150F" w:rsidP="0007150F">
      <w:pPr>
        <w:jc w:val="center"/>
        <w:rPr>
          <w:sz w:val="36"/>
          <w:szCs w:val="36"/>
        </w:rPr>
      </w:pPr>
    </w:p>
    <w:p w:rsidR="0007150F" w:rsidRPr="00A05E68" w:rsidRDefault="005111C1" w:rsidP="0007150F">
      <w:pPr>
        <w:jc w:val="center"/>
        <w:rPr>
          <w:b/>
          <w:sz w:val="32"/>
          <w:szCs w:val="32"/>
        </w:rPr>
      </w:pPr>
      <w:r w:rsidRPr="00A05E68">
        <w:rPr>
          <w:b/>
          <w:sz w:val="32"/>
          <w:szCs w:val="32"/>
        </w:rPr>
        <w:t xml:space="preserve">СВМФК </w:t>
      </w:r>
      <w:r w:rsidR="00CF696C" w:rsidRPr="00A05E68">
        <w:rPr>
          <w:b/>
          <w:sz w:val="32"/>
          <w:szCs w:val="32"/>
        </w:rPr>
        <w:t>05</w:t>
      </w:r>
      <w:bookmarkStart w:id="0" w:name="_GoBack"/>
      <w:bookmarkEnd w:id="0"/>
      <w:r w:rsidR="00A05E68" w:rsidRPr="00A05E68">
        <w:rPr>
          <w:b/>
          <w:sz w:val="32"/>
          <w:szCs w:val="32"/>
        </w:rPr>
        <w:t xml:space="preserve"> </w:t>
      </w:r>
      <w:r w:rsidR="0007150F" w:rsidRPr="00A05E68">
        <w:rPr>
          <w:b/>
          <w:sz w:val="32"/>
          <w:szCs w:val="32"/>
        </w:rPr>
        <w:t xml:space="preserve">«ПРАВИЛА ПРОВЕДЕНИЯ КОНТРОЛЬНО-СЧЕТНОЙ ПАЛАТОЙ КАТАВ-ИВАНОВСКОГО МУНИЦИПАЛЬНОГО </w:t>
      </w:r>
      <w:r w:rsidR="00456FA3" w:rsidRPr="00A05E68">
        <w:rPr>
          <w:b/>
          <w:sz w:val="32"/>
          <w:szCs w:val="32"/>
        </w:rPr>
        <w:t>ОКРУГА ЧЕЛЯБИНСКОЙ ОБЛАСТИ</w:t>
      </w:r>
      <w:r w:rsidR="0007150F" w:rsidRPr="00A05E68">
        <w:rPr>
          <w:b/>
          <w:sz w:val="32"/>
          <w:szCs w:val="32"/>
        </w:rPr>
        <w:t xml:space="preserve"> АУДИТА ЗАКУПОК ТОВАРОВ, РАБОТ, УСЛУГ, ОСУЩЕСТВЛ</w:t>
      </w:r>
      <w:r w:rsidR="00946B55" w:rsidRPr="00A05E68">
        <w:rPr>
          <w:b/>
          <w:sz w:val="32"/>
          <w:szCs w:val="32"/>
        </w:rPr>
        <w:t>ЯЕМЫХ ОБЪЕКТАМИ АУДИТА (КОНТРОЛЯ</w:t>
      </w:r>
      <w:r w:rsidR="0007150F" w:rsidRPr="00A05E68">
        <w:rPr>
          <w:b/>
          <w:sz w:val="32"/>
          <w:szCs w:val="32"/>
        </w:rPr>
        <w:t>)»</w:t>
      </w:r>
    </w:p>
    <w:p w:rsidR="0007150F" w:rsidRDefault="0007150F" w:rsidP="0007150F">
      <w:pPr>
        <w:jc w:val="center"/>
        <w:rPr>
          <w:b/>
          <w:sz w:val="28"/>
          <w:szCs w:val="28"/>
        </w:rPr>
      </w:pPr>
    </w:p>
    <w:p w:rsidR="0007150F" w:rsidRDefault="0007150F" w:rsidP="0007150F">
      <w:pPr>
        <w:jc w:val="center"/>
        <w:rPr>
          <w:b/>
          <w:sz w:val="28"/>
          <w:szCs w:val="28"/>
        </w:rPr>
      </w:pPr>
    </w:p>
    <w:p w:rsidR="0007150F" w:rsidRDefault="0007150F" w:rsidP="0007150F">
      <w:pPr>
        <w:jc w:val="center"/>
        <w:rPr>
          <w:b/>
          <w:sz w:val="28"/>
          <w:szCs w:val="28"/>
        </w:rPr>
      </w:pPr>
    </w:p>
    <w:p w:rsidR="0007150F" w:rsidRDefault="0007150F" w:rsidP="0007150F">
      <w:pPr>
        <w:jc w:val="center"/>
        <w:rPr>
          <w:b/>
          <w:sz w:val="28"/>
          <w:szCs w:val="28"/>
        </w:rPr>
      </w:pPr>
    </w:p>
    <w:p w:rsidR="0007150F" w:rsidRDefault="0007150F" w:rsidP="0007150F">
      <w:pPr>
        <w:jc w:val="center"/>
        <w:rPr>
          <w:b/>
          <w:sz w:val="28"/>
          <w:szCs w:val="28"/>
        </w:rPr>
      </w:pPr>
    </w:p>
    <w:p w:rsidR="0007150F" w:rsidRDefault="0007150F" w:rsidP="00071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Катав-Ивановск</w:t>
      </w:r>
    </w:p>
    <w:p w:rsidR="0007150F" w:rsidRDefault="00BE0454" w:rsidP="00071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00202B">
        <w:rPr>
          <w:b/>
          <w:sz w:val="28"/>
          <w:szCs w:val="28"/>
        </w:rPr>
        <w:t>5</w:t>
      </w:r>
    </w:p>
    <w:p w:rsidR="00DD1ECC" w:rsidRDefault="00DD1ECC" w:rsidP="00F447F4">
      <w:pPr>
        <w:jc w:val="center"/>
        <w:rPr>
          <w:sz w:val="32"/>
          <w:szCs w:val="32"/>
        </w:rPr>
      </w:pPr>
    </w:p>
    <w:p w:rsidR="000126D1" w:rsidRDefault="000126D1" w:rsidP="00F447F4">
      <w:pPr>
        <w:jc w:val="center"/>
        <w:rPr>
          <w:sz w:val="32"/>
          <w:szCs w:val="32"/>
        </w:rPr>
      </w:pPr>
    </w:p>
    <w:p w:rsidR="006A4E6A" w:rsidRDefault="006A4E6A" w:rsidP="00C35B14">
      <w:pPr>
        <w:pStyle w:val="Default"/>
        <w:ind w:firstLine="709"/>
        <w:jc w:val="center"/>
        <w:rPr>
          <w:sz w:val="28"/>
          <w:szCs w:val="28"/>
        </w:rPr>
      </w:pPr>
    </w:p>
    <w:p w:rsidR="00705A84" w:rsidRDefault="00705A84" w:rsidP="00C35B14">
      <w:pPr>
        <w:pStyle w:val="Default"/>
        <w:ind w:firstLine="709"/>
        <w:jc w:val="center"/>
        <w:rPr>
          <w:sz w:val="28"/>
          <w:szCs w:val="28"/>
        </w:rPr>
      </w:pPr>
      <w:r w:rsidRPr="00705A84">
        <w:rPr>
          <w:sz w:val="28"/>
          <w:szCs w:val="28"/>
        </w:rPr>
        <w:lastRenderedPageBreak/>
        <w:t>СОДЕРЖАНИЕ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1. Общие положения…………………………</w:t>
      </w:r>
      <w:r w:rsidR="00D136BA">
        <w:rPr>
          <w:sz w:val="28"/>
          <w:szCs w:val="28"/>
        </w:rPr>
        <w:t>.</w:t>
      </w:r>
      <w:r w:rsidRPr="00705A84">
        <w:rPr>
          <w:sz w:val="28"/>
          <w:szCs w:val="28"/>
        </w:rPr>
        <w:t>……</w:t>
      </w:r>
      <w:r w:rsidR="00D136BA">
        <w:rPr>
          <w:sz w:val="28"/>
          <w:szCs w:val="28"/>
        </w:rPr>
        <w:t>…</w:t>
      </w:r>
      <w:r w:rsidRPr="00705A84">
        <w:rPr>
          <w:sz w:val="28"/>
          <w:szCs w:val="28"/>
        </w:rPr>
        <w:t xml:space="preserve">………………………3 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 Общая характеристика ау</w:t>
      </w:r>
      <w:r w:rsidR="009A0073">
        <w:rPr>
          <w:sz w:val="28"/>
          <w:szCs w:val="28"/>
        </w:rPr>
        <w:t>дита в сфере закупок……………………….…3</w:t>
      </w:r>
      <w:r w:rsidRPr="00705A84">
        <w:rPr>
          <w:sz w:val="28"/>
          <w:szCs w:val="28"/>
        </w:rPr>
        <w:t xml:space="preserve"> 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3. Законность, целесообразность, обоснованность, своевременность, эффективность, результативность и реализуемость при осуществлении аудита в сфере закупок</w:t>
      </w:r>
      <w:r w:rsidR="00C35B14">
        <w:rPr>
          <w:sz w:val="28"/>
          <w:szCs w:val="28"/>
        </w:rPr>
        <w:t>………………</w:t>
      </w:r>
      <w:r w:rsidR="009A0073">
        <w:rPr>
          <w:sz w:val="28"/>
          <w:szCs w:val="28"/>
        </w:rPr>
        <w:t>……………………………</w:t>
      </w:r>
      <w:r w:rsidR="00D136BA">
        <w:rPr>
          <w:sz w:val="28"/>
          <w:szCs w:val="28"/>
        </w:rPr>
        <w:t>……………</w:t>
      </w:r>
      <w:r w:rsidR="009A0073">
        <w:rPr>
          <w:sz w:val="28"/>
          <w:szCs w:val="28"/>
        </w:rPr>
        <w:t>…………….</w:t>
      </w:r>
      <w:r w:rsidR="00C35B14">
        <w:rPr>
          <w:sz w:val="28"/>
          <w:szCs w:val="28"/>
        </w:rPr>
        <w:t>..</w:t>
      </w:r>
      <w:r w:rsidR="009A0073">
        <w:rPr>
          <w:sz w:val="28"/>
          <w:szCs w:val="28"/>
        </w:rPr>
        <w:t>5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 Контрольная деятельность в рамках аудита в сфере закупок……</w:t>
      </w:r>
      <w:r w:rsidR="009A0073">
        <w:rPr>
          <w:sz w:val="28"/>
          <w:szCs w:val="28"/>
        </w:rPr>
        <w:t>.</w:t>
      </w:r>
      <w:r w:rsidRPr="00705A84">
        <w:rPr>
          <w:sz w:val="28"/>
          <w:szCs w:val="28"/>
        </w:rPr>
        <w:t>……</w:t>
      </w:r>
      <w:r w:rsidR="00D136BA">
        <w:rPr>
          <w:sz w:val="28"/>
          <w:szCs w:val="28"/>
        </w:rPr>
        <w:t>………………………………………………………………...</w:t>
      </w:r>
      <w:r w:rsidRPr="00705A84">
        <w:rPr>
          <w:sz w:val="28"/>
          <w:szCs w:val="28"/>
        </w:rPr>
        <w:t>…..</w:t>
      </w:r>
      <w:r w:rsidR="00747A48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 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5. Экспертно-аналитическая деятельность в рамках аудита в сфере </w:t>
      </w:r>
      <w:r w:rsidR="00BF0823">
        <w:rPr>
          <w:sz w:val="28"/>
          <w:szCs w:val="28"/>
        </w:rPr>
        <w:t xml:space="preserve">                </w:t>
      </w:r>
      <w:r w:rsidRPr="00705A84">
        <w:rPr>
          <w:sz w:val="28"/>
          <w:szCs w:val="28"/>
        </w:rPr>
        <w:t>закупок …………</w:t>
      </w:r>
      <w:r w:rsidR="009A0073">
        <w:rPr>
          <w:sz w:val="28"/>
          <w:szCs w:val="28"/>
        </w:rPr>
        <w:t>………………</w:t>
      </w:r>
      <w:r w:rsidR="00D136BA">
        <w:rPr>
          <w:sz w:val="28"/>
          <w:szCs w:val="28"/>
        </w:rPr>
        <w:t>…</w:t>
      </w:r>
      <w:r w:rsidR="009A0073">
        <w:rPr>
          <w:sz w:val="28"/>
          <w:szCs w:val="28"/>
        </w:rPr>
        <w:t>………………………………………………..</w:t>
      </w:r>
      <w:r w:rsidRPr="00705A84">
        <w:rPr>
          <w:sz w:val="28"/>
          <w:szCs w:val="28"/>
        </w:rPr>
        <w:t>.</w:t>
      </w:r>
      <w:r w:rsidR="00747A48">
        <w:rPr>
          <w:sz w:val="28"/>
          <w:szCs w:val="28"/>
        </w:rPr>
        <w:t>11</w:t>
      </w:r>
      <w:r w:rsidRPr="00705A84">
        <w:rPr>
          <w:sz w:val="28"/>
          <w:szCs w:val="28"/>
        </w:rPr>
        <w:t xml:space="preserve"> 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 Формирование и размещение обобщенной информации о результатах аудита в сфере закупок в единой информационной системе в сфере закупок……………………………………</w:t>
      </w:r>
      <w:r w:rsidR="009A0073">
        <w:rPr>
          <w:sz w:val="28"/>
          <w:szCs w:val="28"/>
        </w:rPr>
        <w:t>……………</w:t>
      </w:r>
      <w:r w:rsidR="00D136BA">
        <w:rPr>
          <w:sz w:val="28"/>
          <w:szCs w:val="28"/>
        </w:rPr>
        <w:t>…</w:t>
      </w:r>
      <w:r w:rsidR="009A0073">
        <w:rPr>
          <w:sz w:val="28"/>
          <w:szCs w:val="28"/>
        </w:rPr>
        <w:t>…….</w:t>
      </w:r>
      <w:r w:rsidRPr="00705A84">
        <w:rPr>
          <w:sz w:val="28"/>
          <w:szCs w:val="28"/>
        </w:rPr>
        <w:t>…………………...</w:t>
      </w:r>
      <w:r w:rsidR="009A0073">
        <w:rPr>
          <w:sz w:val="28"/>
          <w:szCs w:val="28"/>
        </w:rPr>
        <w:t>1</w:t>
      </w:r>
      <w:r w:rsidR="00747A48">
        <w:rPr>
          <w:sz w:val="28"/>
          <w:szCs w:val="28"/>
        </w:rPr>
        <w:t>2</w:t>
      </w:r>
      <w:r w:rsidRPr="00705A84">
        <w:rPr>
          <w:sz w:val="28"/>
          <w:szCs w:val="28"/>
        </w:rPr>
        <w:t xml:space="preserve"> </w:t>
      </w:r>
    </w:p>
    <w:p w:rsidR="00C35B14" w:rsidRDefault="00C35B14" w:rsidP="00D136BA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Приложение № 1. </w:t>
      </w:r>
      <w:r>
        <w:rPr>
          <w:sz w:val="28"/>
          <w:szCs w:val="28"/>
        </w:rPr>
        <w:t>Образец оформления сведений о результатах аудита  сфере закупок…………………</w:t>
      </w:r>
      <w:r w:rsidR="009A0073">
        <w:rPr>
          <w:sz w:val="28"/>
          <w:szCs w:val="28"/>
        </w:rPr>
        <w:t>……</w:t>
      </w:r>
      <w:r w:rsidR="00D136BA">
        <w:rPr>
          <w:sz w:val="28"/>
          <w:szCs w:val="28"/>
        </w:rPr>
        <w:t>….</w:t>
      </w:r>
      <w:r w:rsidR="009A0073">
        <w:rPr>
          <w:sz w:val="28"/>
          <w:szCs w:val="28"/>
        </w:rPr>
        <w:t>……………………………………..</w:t>
      </w:r>
      <w:r>
        <w:rPr>
          <w:sz w:val="28"/>
          <w:szCs w:val="28"/>
        </w:rPr>
        <w:t>……..</w:t>
      </w:r>
      <w:r w:rsidR="009A0073">
        <w:rPr>
          <w:sz w:val="28"/>
          <w:szCs w:val="28"/>
        </w:rPr>
        <w:t>1</w:t>
      </w:r>
      <w:r w:rsidR="00747A48">
        <w:rPr>
          <w:sz w:val="28"/>
          <w:szCs w:val="28"/>
        </w:rPr>
        <w:t>5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 Образец обобщенной информации…</w:t>
      </w:r>
      <w:r w:rsidR="00D136BA">
        <w:rPr>
          <w:sz w:val="28"/>
          <w:szCs w:val="28"/>
        </w:rPr>
        <w:t>……….</w:t>
      </w:r>
      <w:r w:rsidR="009A0073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A0073">
        <w:rPr>
          <w:sz w:val="28"/>
          <w:szCs w:val="28"/>
        </w:rPr>
        <w:t>1</w:t>
      </w:r>
      <w:r w:rsidR="00747A48">
        <w:rPr>
          <w:sz w:val="28"/>
          <w:szCs w:val="28"/>
        </w:rPr>
        <w:t>6</w:t>
      </w:r>
    </w:p>
    <w:p w:rsidR="00705A84" w:rsidRDefault="00705A84" w:rsidP="00D136BA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C35B14">
      <w:pPr>
        <w:pStyle w:val="Default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D136BA" w:rsidRDefault="00D136BA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F129A8" w:rsidRDefault="00F129A8" w:rsidP="00705A84">
      <w:pPr>
        <w:pStyle w:val="Default"/>
        <w:ind w:firstLine="709"/>
        <w:jc w:val="both"/>
        <w:rPr>
          <w:sz w:val="28"/>
          <w:szCs w:val="28"/>
        </w:rPr>
      </w:pPr>
    </w:p>
    <w:p w:rsidR="00705A84" w:rsidRDefault="00705A84" w:rsidP="00705A84">
      <w:pPr>
        <w:pStyle w:val="Default"/>
        <w:ind w:firstLine="709"/>
        <w:jc w:val="both"/>
        <w:rPr>
          <w:sz w:val="28"/>
          <w:szCs w:val="28"/>
        </w:rPr>
      </w:pPr>
    </w:p>
    <w:p w:rsidR="000126D1" w:rsidRDefault="000126D1" w:rsidP="00705A84">
      <w:pPr>
        <w:pStyle w:val="Default"/>
        <w:ind w:firstLine="709"/>
        <w:jc w:val="both"/>
        <w:rPr>
          <w:sz w:val="28"/>
          <w:szCs w:val="28"/>
        </w:rPr>
      </w:pPr>
    </w:p>
    <w:p w:rsidR="00CE7EC9" w:rsidRPr="00CF12C2" w:rsidRDefault="00705A84" w:rsidP="00705A84">
      <w:pPr>
        <w:pStyle w:val="Default"/>
        <w:ind w:firstLine="709"/>
        <w:jc w:val="both"/>
        <w:rPr>
          <w:b/>
          <w:sz w:val="28"/>
          <w:szCs w:val="28"/>
        </w:rPr>
      </w:pPr>
      <w:r w:rsidRPr="00CF12C2">
        <w:rPr>
          <w:b/>
          <w:sz w:val="28"/>
          <w:szCs w:val="28"/>
        </w:rPr>
        <w:lastRenderedPageBreak/>
        <w:t xml:space="preserve">1. Общие положения </w:t>
      </w:r>
    </w:p>
    <w:p w:rsidR="00CE7EC9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1.1. Стандарт внешнего </w:t>
      </w:r>
      <w:r w:rsidR="00CE7EC9">
        <w:rPr>
          <w:sz w:val="28"/>
          <w:szCs w:val="28"/>
        </w:rPr>
        <w:t>муниципального</w:t>
      </w:r>
      <w:r w:rsidRPr="00705A84">
        <w:rPr>
          <w:sz w:val="28"/>
          <w:szCs w:val="28"/>
        </w:rPr>
        <w:t xml:space="preserve"> финансового контроля «Правила проведения Контрольно-счетной палатой </w:t>
      </w:r>
      <w:r w:rsidR="00CE7EC9">
        <w:rPr>
          <w:sz w:val="28"/>
          <w:szCs w:val="28"/>
        </w:rPr>
        <w:t>Катав-Ивановского муниципального округа Челябинской области</w:t>
      </w:r>
      <w:r w:rsidRPr="00705A84">
        <w:rPr>
          <w:sz w:val="28"/>
          <w:szCs w:val="28"/>
        </w:rPr>
        <w:t xml:space="preserve"> аудита в сфере закупок товаров, работ и услуг, осуществляемых объектами аудита (контроля)» (далее – Стандарт) – нормативный документ, регламентирующий правила проведения аудита в сфере закупок товаров, работ, услуг в рамках реализации положений статьи 98 Федерального закона от 5 апреля 2013 № 44-ФЗ «О контрактной системе в сфере закупок товаров, работ, услуг для обеспечения государственных и муниципальных нужд» (далее – Закон № 44-ФЗ, законодательство Российской Федерации о контрактной системе в сфере закупок). </w:t>
      </w:r>
    </w:p>
    <w:p w:rsidR="00CE7EC9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1.2. Стандарт разработан в соответствии </w:t>
      </w:r>
      <w:r w:rsidR="00CE7EC9">
        <w:rPr>
          <w:sz w:val="28"/>
          <w:szCs w:val="28"/>
        </w:rPr>
        <w:t>с Положением «О контрольно-счетной палате Катав-Ивановского муниципального округа</w:t>
      </w:r>
      <w:r w:rsidRPr="00705A84">
        <w:rPr>
          <w:sz w:val="28"/>
          <w:szCs w:val="28"/>
        </w:rPr>
        <w:t xml:space="preserve"> Челябинской области(далее – </w:t>
      </w:r>
      <w:r w:rsidR="00CE7EC9">
        <w:rPr>
          <w:sz w:val="28"/>
          <w:szCs w:val="28"/>
        </w:rPr>
        <w:t>Положение</w:t>
      </w:r>
      <w:r w:rsidRPr="00705A84">
        <w:rPr>
          <w:sz w:val="28"/>
          <w:szCs w:val="28"/>
        </w:rPr>
        <w:t xml:space="preserve"> о КСП) и Административным регламентом Контрольно-счетной палаты </w:t>
      </w:r>
      <w:r w:rsidR="00CE7EC9">
        <w:rPr>
          <w:sz w:val="28"/>
          <w:szCs w:val="28"/>
        </w:rPr>
        <w:t xml:space="preserve">Катав-Ивановского муниципального округа </w:t>
      </w:r>
      <w:r w:rsidRPr="00705A84">
        <w:rPr>
          <w:sz w:val="28"/>
          <w:szCs w:val="28"/>
        </w:rPr>
        <w:t>Челябинской области (далее — Административный регламент КСП), с учетом требований действующего стандарта внешнего государственного финансового контроля Счетной палаты Российской Федерации СГА 102 «Общие правила проведения</w:t>
      </w:r>
      <w:r w:rsidR="00C31696">
        <w:rPr>
          <w:sz w:val="28"/>
          <w:szCs w:val="28"/>
        </w:rPr>
        <w:t xml:space="preserve"> </w:t>
      </w:r>
      <w:r w:rsidRPr="00705A84">
        <w:rPr>
          <w:sz w:val="28"/>
          <w:szCs w:val="28"/>
        </w:rPr>
        <w:t xml:space="preserve">экспертно-аналитических мероприятий», Методических рекомендаций Счетной палаты Российской Федерации по проведению аудита в сфере закупок (протокол от 21 марта 2014 № 15К (961)), стандарта внешнего </w:t>
      </w:r>
      <w:r w:rsidR="00CE7EC9">
        <w:rPr>
          <w:sz w:val="28"/>
          <w:szCs w:val="28"/>
        </w:rPr>
        <w:t>муниципального финансового контроля СВМ</w:t>
      </w:r>
      <w:r w:rsidRPr="00705A84">
        <w:rPr>
          <w:sz w:val="28"/>
          <w:szCs w:val="28"/>
        </w:rPr>
        <w:t xml:space="preserve">ФК </w:t>
      </w:r>
      <w:r w:rsidR="00CE7EC9">
        <w:rPr>
          <w:sz w:val="28"/>
          <w:szCs w:val="28"/>
        </w:rPr>
        <w:t>02</w:t>
      </w:r>
      <w:r w:rsidRPr="00705A84">
        <w:rPr>
          <w:sz w:val="28"/>
          <w:szCs w:val="28"/>
        </w:rPr>
        <w:t xml:space="preserve"> «Правила проведения Контрольно-счетной палатой </w:t>
      </w:r>
      <w:r w:rsidR="00CE7EC9">
        <w:rPr>
          <w:sz w:val="28"/>
          <w:szCs w:val="28"/>
        </w:rPr>
        <w:t xml:space="preserve">Катав-Ивановского муниципального округа </w:t>
      </w:r>
      <w:r w:rsidRPr="00705A84">
        <w:rPr>
          <w:sz w:val="28"/>
          <w:szCs w:val="28"/>
        </w:rPr>
        <w:t>Челябинской области контро</w:t>
      </w:r>
      <w:r w:rsidR="00CE7EC9">
        <w:rPr>
          <w:sz w:val="28"/>
          <w:szCs w:val="28"/>
        </w:rPr>
        <w:t>льного мероприятия» (далее – СВМ</w:t>
      </w:r>
      <w:r w:rsidRPr="00705A84">
        <w:rPr>
          <w:sz w:val="28"/>
          <w:szCs w:val="28"/>
        </w:rPr>
        <w:t xml:space="preserve">ФК </w:t>
      </w:r>
      <w:r w:rsidR="00CE7EC9">
        <w:rPr>
          <w:sz w:val="28"/>
          <w:szCs w:val="28"/>
        </w:rPr>
        <w:t>02</w:t>
      </w:r>
      <w:r w:rsidRPr="00705A84">
        <w:rPr>
          <w:sz w:val="28"/>
          <w:szCs w:val="28"/>
        </w:rPr>
        <w:t xml:space="preserve">) и стандарта внешнего </w:t>
      </w:r>
      <w:r w:rsidR="00CE7EC9">
        <w:rPr>
          <w:sz w:val="28"/>
          <w:szCs w:val="28"/>
        </w:rPr>
        <w:t>муниципального финансового контроля СВМ</w:t>
      </w:r>
      <w:r w:rsidRPr="00705A84">
        <w:rPr>
          <w:sz w:val="28"/>
          <w:szCs w:val="28"/>
        </w:rPr>
        <w:t xml:space="preserve">ФК </w:t>
      </w:r>
      <w:r w:rsidR="00CE7EC9">
        <w:rPr>
          <w:sz w:val="28"/>
          <w:szCs w:val="28"/>
        </w:rPr>
        <w:t>03</w:t>
      </w:r>
      <w:r w:rsidRPr="00705A84">
        <w:rPr>
          <w:sz w:val="28"/>
          <w:szCs w:val="28"/>
        </w:rPr>
        <w:t xml:space="preserve"> «Правила проведения Контрольно-счетной палатой </w:t>
      </w:r>
      <w:r w:rsidR="00CE7EC9">
        <w:rPr>
          <w:sz w:val="28"/>
          <w:szCs w:val="28"/>
        </w:rPr>
        <w:t xml:space="preserve">Катав-Ивановского муниципального округа </w:t>
      </w:r>
      <w:r w:rsidRPr="00705A84">
        <w:rPr>
          <w:sz w:val="28"/>
          <w:szCs w:val="28"/>
        </w:rPr>
        <w:t>Челябинской области экспертно-аналитич</w:t>
      </w:r>
      <w:r w:rsidR="00CE7EC9">
        <w:rPr>
          <w:sz w:val="28"/>
          <w:szCs w:val="28"/>
        </w:rPr>
        <w:t>еского мероприятия» (далее – СВМ</w:t>
      </w:r>
      <w:r w:rsidRPr="00705A84">
        <w:rPr>
          <w:sz w:val="28"/>
          <w:szCs w:val="28"/>
        </w:rPr>
        <w:t xml:space="preserve">ФК </w:t>
      </w:r>
      <w:r w:rsidR="00CE7EC9">
        <w:rPr>
          <w:sz w:val="28"/>
          <w:szCs w:val="28"/>
        </w:rPr>
        <w:t>03</w:t>
      </w:r>
      <w:r w:rsidRPr="00705A84">
        <w:rPr>
          <w:sz w:val="28"/>
          <w:szCs w:val="28"/>
        </w:rPr>
        <w:t xml:space="preserve">). </w:t>
      </w:r>
    </w:p>
    <w:p w:rsidR="00CE7EC9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1.3. Целью Стандарта является установление общих требований, правил и процедур проведения Контрольно-счетной палатой </w:t>
      </w:r>
      <w:r w:rsidR="00CE7EC9">
        <w:rPr>
          <w:sz w:val="28"/>
          <w:szCs w:val="28"/>
        </w:rPr>
        <w:t xml:space="preserve">Катав-Ивановского муниципального округа </w:t>
      </w:r>
      <w:r w:rsidRPr="00705A84">
        <w:rPr>
          <w:sz w:val="28"/>
          <w:szCs w:val="28"/>
        </w:rPr>
        <w:t xml:space="preserve">Челябинской области (далее – КСП) аудита в сфере закупок товаров, работ, услуг, осуществляемых объектами аудита (контроля).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1.4. Стандарт предназначен для использования сотрудниками КСП при организации и проведении аудита в сфере закупок товаров, работ, услуг (далее - аудит в сфере закупок), осуществляемого как в качестве отдельного экспертно-аналитического мероприятия, так и самостоятельного вопроса в рамках проводимого контрольного мероприятия согласно программе мероприятий. </w:t>
      </w:r>
    </w:p>
    <w:p w:rsidR="00011273" w:rsidRDefault="00011273" w:rsidP="00705A84">
      <w:pPr>
        <w:pStyle w:val="Default"/>
        <w:ind w:firstLine="709"/>
        <w:jc w:val="both"/>
        <w:rPr>
          <w:sz w:val="28"/>
          <w:szCs w:val="28"/>
        </w:rPr>
      </w:pPr>
    </w:p>
    <w:p w:rsidR="00011273" w:rsidRPr="00011273" w:rsidRDefault="00011273" w:rsidP="00705A84">
      <w:pPr>
        <w:pStyle w:val="Default"/>
        <w:ind w:firstLine="709"/>
        <w:jc w:val="both"/>
        <w:rPr>
          <w:b/>
          <w:sz w:val="28"/>
          <w:szCs w:val="28"/>
        </w:rPr>
      </w:pPr>
      <w:r w:rsidRPr="00011273">
        <w:rPr>
          <w:b/>
          <w:sz w:val="28"/>
          <w:szCs w:val="28"/>
        </w:rPr>
        <w:t>2. Общая характеристика проведения аудита в сфере закупок.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1</w:t>
      </w:r>
      <w:r w:rsidRPr="00705A84">
        <w:rPr>
          <w:sz w:val="28"/>
          <w:szCs w:val="28"/>
        </w:rPr>
        <w:t xml:space="preserve">. При проведении аудита в сфере закупок КСП осуществляет экспертно-аналитическую, контрольную, информационную и иную деятельность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В процессе проведения аудита в сфере закупок оценке подлежат, в том числе выполнение условий </w:t>
      </w:r>
      <w:r w:rsidRPr="00705A84">
        <w:rPr>
          <w:sz w:val="28"/>
          <w:szCs w:val="28"/>
        </w:rPr>
        <w:lastRenderedPageBreak/>
        <w:t xml:space="preserve">контрактов по срокам, объему, цене, количеству и качеству приобретаемых товаров, работ, услуг, а также порядок ценообразования и эффективность системы управления контрактами.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2</w:t>
      </w:r>
      <w:r w:rsidRPr="00705A84">
        <w:rPr>
          <w:sz w:val="28"/>
          <w:szCs w:val="28"/>
        </w:rPr>
        <w:t xml:space="preserve">. Предметом аудита в сфере закупок является процесс использования объектом аудита (контроля) средств бюджета </w:t>
      </w:r>
      <w:r w:rsidR="004B5758">
        <w:rPr>
          <w:sz w:val="28"/>
          <w:szCs w:val="28"/>
        </w:rPr>
        <w:t>округа</w:t>
      </w:r>
      <w:r w:rsidRPr="00705A84">
        <w:rPr>
          <w:sz w:val="28"/>
          <w:szCs w:val="28"/>
        </w:rPr>
        <w:t xml:space="preserve">, при осуществлении закупок товаров, работ, услуг в соответствии с требованиями законодательства Российской Федерации о контрактной системе в сфере закупок. Предметом аудита в сфере закупок также являются организация и эффективность функционирования контрактной системы в сфере закупок.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3</w:t>
      </w:r>
      <w:r w:rsidRPr="00705A84">
        <w:rPr>
          <w:sz w:val="28"/>
          <w:szCs w:val="28"/>
        </w:rPr>
        <w:t xml:space="preserve">. Задачами аудита в сфере закупок являются: проверка, анализ и оценка информации о законности, целесообразности, обоснованности (в том числе анализ и оценка процедуры планирования закупок и обоснования закупок), своевременности, эффективности и результативности расходов на закупки по планируемым к заключению, заключенным и исполненным контрактам; обобщение результатов осуществления деятельности по проверке, анализу и оценке результатов закупок, в том числе установление причин выявленных отклонений, нарушений и недостатков; подготовка предложений по устранению выявленных отклонений, нарушений и недостатков.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4</w:t>
      </w:r>
      <w:r w:rsidRPr="00705A84">
        <w:rPr>
          <w:sz w:val="28"/>
          <w:szCs w:val="28"/>
        </w:rPr>
        <w:t xml:space="preserve">. В процессе проведения аудита в сфере закупок в пределах полномочий КСП проверяются, анализируются и оцениваются: организация и процесс использования </w:t>
      </w:r>
      <w:r w:rsidR="004B5758">
        <w:rPr>
          <w:sz w:val="28"/>
          <w:szCs w:val="28"/>
        </w:rPr>
        <w:t>средств бюджета округа</w:t>
      </w:r>
      <w:r w:rsidRPr="00705A84">
        <w:rPr>
          <w:sz w:val="28"/>
          <w:szCs w:val="28"/>
        </w:rPr>
        <w:t xml:space="preserve"> начиная с этапа планирования; информация о законности, своевременности, обоснованности, целесообразности, эффективности, результативности расходов на закупки; система организации закупочной деятельности объекта аудита (контроля) и результаты использования бюджетных и иных средств; система ведомственного контроля в сфере закупок; система контроля в сфере закупок, осуществляемого заказчиком.  При анализе и оценке порядка организации закупочной деятельности объекта аудита (контроля) могут рассматриваться вопросы централизации и совместного осуществления закупок, полноты правового регулирования, достаточности кадрового и материально-технического обеспечения деятельности соответствующих организационных структур. Итогом аудита в сфере закупок является оценка ур</w:t>
      </w:r>
      <w:r w:rsidR="004B5758">
        <w:rPr>
          <w:sz w:val="28"/>
          <w:szCs w:val="28"/>
        </w:rPr>
        <w:t>овня обеспечения муниципальных</w:t>
      </w:r>
      <w:r w:rsidRPr="00705A84">
        <w:rPr>
          <w:sz w:val="28"/>
          <w:szCs w:val="28"/>
        </w:rPr>
        <w:t xml:space="preserve"> нужд с учетом затрат </w:t>
      </w:r>
      <w:r w:rsidR="004B5758">
        <w:rPr>
          <w:sz w:val="28"/>
          <w:szCs w:val="28"/>
        </w:rPr>
        <w:t>средств бюджета округа</w:t>
      </w:r>
      <w:r w:rsidRPr="00705A84">
        <w:rPr>
          <w:sz w:val="28"/>
          <w:szCs w:val="28"/>
        </w:rPr>
        <w:t xml:space="preserve">, обоснованности планирования, включая обоснование закупки, реализуемости и эффективности осуществления закупок.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5</w:t>
      </w:r>
      <w:r w:rsidRPr="00705A84">
        <w:rPr>
          <w:sz w:val="28"/>
          <w:szCs w:val="28"/>
        </w:rPr>
        <w:t>. Объектами аудита (контроля) в сфере закупок являются: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1) органы государственной власти (государственн</w:t>
      </w:r>
      <w:r w:rsidR="004B5758">
        <w:rPr>
          <w:sz w:val="28"/>
          <w:szCs w:val="28"/>
        </w:rPr>
        <w:t>ые органы), казенные учреждения</w:t>
      </w:r>
      <w:r w:rsidRPr="00705A84">
        <w:rPr>
          <w:sz w:val="28"/>
          <w:szCs w:val="28"/>
        </w:rPr>
        <w:t>;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2) бюджетные, автономные учреждения, государственные (муниципальные) унитарные предприятия и иные юридические лица, определенные в статье 15 Закона № 44-ФЗ, осуществляющие закупки, в том числе с учетом положений статьи 266.1 Бюджетного кодекса Российской Федерации; </w:t>
      </w:r>
    </w:p>
    <w:p w:rsidR="004B5758" w:rsidRDefault="004B5758" w:rsidP="00705A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05A84" w:rsidRPr="00705A84">
        <w:rPr>
          <w:sz w:val="28"/>
          <w:szCs w:val="28"/>
        </w:rPr>
        <w:t xml:space="preserve">) муниципальные органы (в том числе органы местного самоуправления).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lastRenderedPageBreak/>
        <w:t>2.</w:t>
      </w:r>
      <w:r w:rsidR="004B5758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. В рамках контрольных и экспертно-аналитических мероприятий оцениваются деятельность как заказчиков, так и формируемых ими контрактных служб и комиссий по осуществлению закупок, привлекаемых ими специализированных организаций (при наличии), экспертов, экспертных организаций и операторов электронных площадок, а также работа органов ведомственного контроля в сфере закупок, системы контроля в сфере закупок, осуществляемого заказчиком.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 При включении в программу мероприятия по аудиту в сфере закупок целей и вопросов, относящихся к иным видам аудита (контроля), применяются общие требования, правила и процедуры, установленные соответствующим стандартом внешнего </w:t>
      </w:r>
      <w:r w:rsidR="004B5758">
        <w:rPr>
          <w:sz w:val="28"/>
          <w:szCs w:val="28"/>
        </w:rPr>
        <w:t>муниципального</w:t>
      </w:r>
      <w:r w:rsidRPr="00705A84">
        <w:rPr>
          <w:sz w:val="28"/>
          <w:szCs w:val="28"/>
        </w:rPr>
        <w:t xml:space="preserve"> контроля (аудита) КСП.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2.</w:t>
      </w:r>
      <w:r w:rsidR="004B5758">
        <w:rPr>
          <w:sz w:val="28"/>
          <w:szCs w:val="28"/>
        </w:rPr>
        <w:t>8</w:t>
      </w:r>
      <w:r w:rsidRPr="00705A84">
        <w:rPr>
          <w:sz w:val="28"/>
          <w:szCs w:val="28"/>
        </w:rPr>
        <w:t xml:space="preserve">. Сроки проведения мероприятия по аудиту в сфере закупок определяются в </w:t>
      </w:r>
      <w:r w:rsidR="004B5758">
        <w:rPr>
          <w:sz w:val="28"/>
          <w:szCs w:val="28"/>
        </w:rPr>
        <w:t>распоряжении</w:t>
      </w:r>
      <w:r w:rsidRPr="00705A84">
        <w:rPr>
          <w:sz w:val="28"/>
          <w:szCs w:val="28"/>
        </w:rPr>
        <w:t xml:space="preserve"> о проведении мероприятия. Не позднее чем за 10 рабочих дней до начала проведения мероприятия необходимо подготовить: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1) </w:t>
      </w:r>
      <w:r w:rsidR="004B5758">
        <w:rPr>
          <w:sz w:val="28"/>
          <w:szCs w:val="28"/>
        </w:rPr>
        <w:t>распоряжение</w:t>
      </w:r>
      <w:r w:rsidRPr="00705A84">
        <w:rPr>
          <w:sz w:val="28"/>
          <w:szCs w:val="28"/>
        </w:rPr>
        <w:t xml:space="preserve"> о проведении мероприятия, </w:t>
      </w:r>
      <w:r w:rsidR="004B5758">
        <w:rPr>
          <w:sz w:val="28"/>
          <w:szCs w:val="28"/>
        </w:rPr>
        <w:t xml:space="preserve">подписанное </w:t>
      </w:r>
      <w:r w:rsidRPr="00705A84">
        <w:rPr>
          <w:sz w:val="28"/>
          <w:szCs w:val="28"/>
        </w:rPr>
        <w:t xml:space="preserve">председателем КСП;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2) </w:t>
      </w:r>
      <w:r w:rsidR="004B5758">
        <w:rPr>
          <w:sz w:val="28"/>
          <w:szCs w:val="28"/>
        </w:rPr>
        <w:t>письмо</w:t>
      </w:r>
      <w:r w:rsidRPr="00705A84">
        <w:rPr>
          <w:sz w:val="28"/>
          <w:szCs w:val="28"/>
        </w:rPr>
        <w:t xml:space="preserve"> о проведении мероприятия;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3) требование о предоставлении информации и документов;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4) программу мероприятия. </w:t>
      </w:r>
    </w:p>
    <w:p w:rsidR="004B5758" w:rsidRDefault="004B5758" w:rsidP="00705A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705A84" w:rsidRPr="00705A84">
        <w:rPr>
          <w:sz w:val="28"/>
          <w:szCs w:val="28"/>
        </w:rPr>
        <w:t>. По результатам подготовки к проведению аудита в сфере закупок подготавливается проект программы проведения аудита в сфере закупок как отдельного контрольного, экспертно-аналитического мероприятия «Аудит в сфере закупок товаров, работ, услуг для обеспечения государственных (муниципальных) нужд», либо в качестве самостоятельного вопроса в рамках проводимого контрольного, экспертно-аналитического мероприятия. Подготовка и утверждение программы проведения аудита в сфере закупок осуществляется в порядке, установленном СВ</w:t>
      </w:r>
      <w:r>
        <w:rPr>
          <w:sz w:val="28"/>
          <w:szCs w:val="28"/>
        </w:rPr>
        <w:t>М</w:t>
      </w:r>
      <w:r w:rsidR="00705A84" w:rsidRPr="00705A84">
        <w:rPr>
          <w:sz w:val="28"/>
          <w:szCs w:val="28"/>
        </w:rPr>
        <w:t xml:space="preserve">ФК </w:t>
      </w:r>
      <w:r>
        <w:rPr>
          <w:sz w:val="28"/>
          <w:szCs w:val="28"/>
        </w:rPr>
        <w:t>02</w:t>
      </w:r>
      <w:r w:rsidR="00705A84" w:rsidRPr="00705A84">
        <w:rPr>
          <w:sz w:val="28"/>
          <w:szCs w:val="28"/>
        </w:rPr>
        <w:t>,  СВ</w:t>
      </w:r>
      <w:r>
        <w:rPr>
          <w:sz w:val="28"/>
          <w:szCs w:val="28"/>
        </w:rPr>
        <w:t>М</w:t>
      </w:r>
      <w:r w:rsidR="00705A84" w:rsidRPr="00705A84">
        <w:rPr>
          <w:sz w:val="28"/>
          <w:szCs w:val="28"/>
        </w:rPr>
        <w:t xml:space="preserve">ФК </w:t>
      </w:r>
      <w:r>
        <w:rPr>
          <w:sz w:val="28"/>
          <w:szCs w:val="28"/>
        </w:rPr>
        <w:t>03</w:t>
      </w:r>
      <w:r w:rsidR="00705A84" w:rsidRPr="00705A84">
        <w:rPr>
          <w:sz w:val="28"/>
          <w:szCs w:val="28"/>
        </w:rPr>
        <w:t xml:space="preserve">. </w:t>
      </w:r>
    </w:p>
    <w:p w:rsidR="00011273" w:rsidRDefault="00011273" w:rsidP="00705A84">
      <w:pPr>
        <w:pStyle w:val="Default"/>
        <w:ind w:firstLine="709"/>
        <w:jc w:val="both"/>
        <w:rPr>
          <w:sz w:val="28"/>
          <w:szCs w:val="28"/>
        </w:rPr>
      </w:pPr>
    </w:p>
    <w:p w:rsidR="004B5758" w:rsidRPr="00011273" w:rsidRDefault="00705A84" w:rsidP="00705A84">
      <w:pPr>
        <w:pStyle w:val="Default"/>
        <w:ind w:firstLine="709"/>
        <w:jc w:val="both"/>
        <w:rPr>
          <w:b/>
          <w:sz w:val="28"/>
          <w:szCs w:val="28"/>
        </w:rPr>
      </w:pPr>
      <w:r w:rsidRPr="00011273">
        <w:rPr>
          <w:b/>
          <w:sz w:val="28"/>
          <w:szCs w:val="28"/>
        </w:rPr>
        <w:t xml:space="preserve">3. Законность, целесообразность, обоснованность, своевременность, эффективность, результативность и реализуемость при осуществлении аудита в сфере закупок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3.1. Под законностью расходов на закупки понимается соблюдение участниками контрактной системы в сфере закупок законодательства Российской Федерации о контрактной системе в сфере закупок. Нарушения законодательства Российской Федерации о контрактной системе в сфере закупок могут устанавливаться при проверке, анализе и оценке конкретных закупок (контрактов), действий (бездействия) по правовому регулированию, организации, планированию закупок, определению поставщиков (подрядчиков, исполнителей), заключению и исполнению контрактов, размещению данных в единой информационной системы в сфере закупок.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3.</w:t>
      </w:r>
      <w:r w:rsidR="004B5758">
        <w:rPr>
          <w:sz w:val="28"/>
          <w:szCs w:val="28"/>
        </w:rPr>
        <w:t>2</w:t>
      </w:r>
      <w:r w:rsidRPr="00705A84">
        <w:rPr>
          <w:sz w:val="28"/>
          <w:szCs w:val="28"/>
        </w:rPr>
        <w:t>. Под обоснованностью расходов на закупки понимается наличие обоснования закупки, которое заключается в установлении соответствия планируемой закупки целям осуществления закупок, определенным с учетом положений статьи 13 Закона № 44-ФЗ</w:t>
      </w:r>
      <w:r w:rsidR="004B5758">
        <w:rPr>
          <w:sz w:val="28"/>
          <w:szCs w:val="28"/>
        </w:rPr>
        <w:t>.</w:t>
      </w:r>
    </w:p>
    <w:p w:rsidR="004B5758" w:rsidRDefault="004B5758" w:rsidP="00705A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705A84" w:rsidRPr="00705A84">
        <w:rPr>
          <w:sz w:val="28"/>
          <w:szCs w:val="28"/>
        </w:rPr>
        <w:t xml:space="preserve">. Под своевременностью расходов на закупки понимается установление и соблюдение заказчиком сроков, достаточных для реализации  </w:t>
      </w:r>
      <w:r w:rsidR="00705A84" w:rsidRPr="00705A84">
        <w:rPr>
          <w:sz w:val="28"/>
          <w:szCs w:val="28"/>
        </w:rPr>
        <w:lastRenderedPageBreak/>
        <w:t>закупки и достижения целей осуществления закупки в надлежащее время и с минимальными издержками. Целесообразно учитывать сезонность работ, услуг, длительность и непрерывность производственного цикла отдельных видов товаров, работ, услуг, а также наличие резерва времени для осуществления приемки товаров, работ и услуг, позволяющего поставщику (подрядчику, исполнителю) устранить недостатки. К несвоевременности закупок могут приводить нарушения и недостатки при планировании закупок, несвоевременное осуществление закупок, невыполнение условий контрактов, иные недостатки системы организации закупочной деятельности объекта аудита (контроля).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3.</w:t>
      </w:r>
      <w:r w:rsidR="004B5758">
        <w:rPr>
          <w:sz w:val="28"/>
          <w:szCs w:val="28"/>
        </w:rPr>
        <w:t>4</w:t>
      </w:r>
      <w:r w:rsidRPr="00705A84">
        <w:rPr>
          <w:sz w:val="28"/>
          <w:szCs w:val="28"/>
        </w:rPr>
        <w:t xml:space="preserve">. Под эффективностью расходов на закупки понимается осуществление закупок исходя из необходимости достижения заданных результатов обеспечения </w:t>
      </w:r>
      <w:r w:rsidR="004B5758">
        <w:rPr>
          <w:sz w:val="28"/>
          <w:szCs w:val="28"/>
        </w:rPr>
        <w:t>муниципальных</w:t>
      </w:r>
      <w:r w:rsidRPr="00705A84">
        <w:rPr>
          <w:sz w:val="28"/>
          <w:szCs w:val="28"/>
        </w:rPr>
        <w:t xml:space="preserve"> нужд с использованием наименьшего объема средств.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3.</w:t>
      </w:r>
      <w:r w:rsidR="004B5758">
        <w:rPr>
          <w:sz w:val="28"/>
          <w:szCs w:val="28"/>
        </w:rPr>
        <w:t>5</w:t>
      </w:r>
      <w:r w:rsidRPr="00705A84">
        <w:rPr>
          <w:sz w:val="28"/>
          <w:szCs w:val="28"/>
        </w:rPr>
        <w:t xml:space="preserve">. Под результативностью расходов на закупки понимается степень достижения наилучшего результата с использованием определенного бюджетом объема средств и целей осуществления закупок. Результативность измеряется соотношением плановых (заданных) и фактических результатов. Непосредственным результатом закупок является поставка (выполнение, оказание) товаров (работ, услуг) установленного количества, качества, объема и других характеристик. Конечным результатом закупок является достижение целей и ожидаемых результатов деятельности, для обеспечения которой закупаются соответствующие товары (работы, услуги). При оценке результативности закупок следует определить, чьи действия (бездействие) привели к недостижению результатов, учитывать наличие (отсутствие) необходимых для осуществления закупок средств и условий, а также зависимость достижения (недостижения) целей закупок от иных факторов помимо закупок. </w:t>
      </w:r>
    </w:p>
    <w:p w:rsidR="004B5758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3.</w:t>
      </w:r>
      <w:r w:rsidR="004B5758">
        <w:rPr>
          <w:sz w:val="28"/>
          <w:szCs w:val="28"/>
        </w:rPr>
        <w:t>6</w:t>
      </w:r>
      <w:r w:rsidRPr="00705A84">
        <w:rPr>
          <w:sz w:val="28"/>
          <w:szCs w:val="28"/>
        </w:rPr>
        <w:t>. Под реализуемостью закупок понимается фактическая возможность осуществления запланированных закупок с учетом объема выделенных средств для достижения целей и результатов закупок. Причинами нереализуемости закупок могут быть отсутствие товаров (работ, услуг) с требуемыми характеристиками на рынке (недостаточные объемы их производства, в том числе национальными производителями), не</w:t>
      </w:r>
      <w:r w:rsidR="009E13F5">
        <w:rPr>
          <w:sz w:val="28"/>
          <w:szCs w:val="28"/>
        </w:rPr>
        <w:t xml:space="preserve"> </w:t>
      </w:r>
      <w:r w:rsidRPr="00705A84">
        <w:rPr>
          <w:sz w:val="28"/>
          <w:szCs w:val="28"/>
        </w:rPr>
        <w:t xml:space="preserve">выделение достаточного объема средств </w:t>
      </w:r>
      <w:r w:rsidR="004B5758">
        <w:rPr>
          <w:sz w:val="28"/>
          <w:szCs w:val="28"/>
        </w:rPr>
        <w:t>бюджета округа</w:t>
      </w:r>
      <w:r w:rsidRPr="00705A84">
        <w:rPr>
          <w:sz w:val="28"/>
          <w:szCs w:val="28"/>
        </w:rPr>
        <w:t xml:space="preserve"> для осуществления закупок, неготовность систем управления закупками, отсутствие у заказчиков условий для использования результатов закупок. Закупка признается нереализуемой, если она не может быть осуществлена по причинам, независящим от действий (бездействия) заказчика, уполномоченного органа (учреждения), специализированной организации. </w:t>
      </w:r>
    </w:p>
    <w:p w:rsidR="007511A7" w:rsidRDefault="007511A7" w:rsidP="00705A84">
      <w:pPr>
        <w:pStyle w:val="Default"/>
        <w:ind w:firstLine="709"/>
        <w:jc w:val="both"/>
        <w:rPr>
          <w:sz w:val="28"/>
          <w:szCs w:val="28"/>
        </w:rPr>
      </w:pPr>
    </w:p>
    <w:p w:rsidR="004B5758" w:rsidRPr="007511A7" w:rsidRDefault="00705A84" w:rsidP="00705A84">
      <w:pPr>
        <w:pStyle w:val="Default"/>
        <w:ind w:firstLine="709"/>
        <w:jc w:val="both"/>
        <w:rPr>
          <w:b/>
          <w:sz w:val="28"/>
          <w:szCs w:val="28"/>
        </w:rPr>
      </w:pPr>
      <w:r w:rsidRPr="007511A7">
        <w:rPr>
          <w:b/>
          <w:sz w:val="28"/>
          <w:szCs w:val="28"/>
        </w:rPr>
        <w:t>4. Контрольная деятельность в рамках аудита в сфере закупок</w:t>
      </w:r>
      <w:r w:rsidR="004B5758" w:rsidRPr="007511A7">
        <w:rPr>
          <w:b/>
          <w:sz w:val="28"/>
          <w:szCs w:val="28"/>
        </w:rPr>
        <w:t>.</w:t>
      </w:r>
    </w:p>
    <w:p w:rsidR="009910F5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Контрольная деятельность в рамках аудита в сфере закупок осуществляется путем проведения проверки в форме предварительного аудита, оперативного анализа и контроля и последующего аудита (контроля), при этом: контрольные мероприятия в форме предварительного аудита проводятся на </w:t>
      </w:r>
      <w:r w:rsidRPr="00705A84">
        <w:rPr>
          <w:sz w:val="28"/>
          <w:szCs w:val="28"/>
        </w:rPr>
        <w:lastRenderedPageBreak/>
        <w:t xml:space="preserve">этапе планирования закупок и включают в себя проверку обоснованности объемов финансирования на закупки товаров, работ, услуг с учетом анализа складывающихся на рынке цен, а также прогнозирование потребностей в товарах, работах, услугах с учетом их потребительских свойств; контрольные мероприятия в форме оперативного анализа и контроля проводятся в части проверки организационной документации заказчиков (о создании контрактной службы, о распределении полномочий и т. д.), анализа планов закупок, планов-графиков закупок, документации о проведении процедур закупок, протоколов, контрактов, санкционирования платежей и приемки товаров, работ и услуг; контрольные мероприятия в форме последующего аудита проводятся в части проверки всех этапов исполнения контракта с учетом фактического результата. Основной целью предварительного аудита, оперативного анализа и контроля является предупреждение бюджетных нарушений и иных нарушений законодательства Российской Федерации при осуществлении закупок. Контрольная деятельность в рамках аудита в сфере закупок осуществляется путем проведения контрольных мероприятий с использованием следующих методов: проверка, анализ, обследование и мониторинг. Проведение контрольного мероприятия в рамках аудита в сфере закупок возможно с использованием метода камеральной проверки, если это позволяет достичь цели соответствующего контрольного мероприятия. Контрольная деятельность в рамках аудита в сфере закупок может осуществляться как в качестве отдельного контрольного мероприятия, так и в ходе иного контрольного мероприятия, предмет которого включает вопрос осуществления закупок товаров, работ, услуг. В случае, если деятельность объекта аудита (контроля), направленная на обеспечение закупок товаров (работ, услуг), является единственным предметом контроля, то соответствующее контрольное мероприятие может содержать в наименовании слова «аудит в сфере закупок» с конкретизацией категории товаров (работ, услуг) и (или) заказчиков, а также вида мероприятия или метода контроля. В случае, если деятельность объекта аудита (контроля), направленная на обеспечение закупок товаров (работ, услуг), не является единственным предметом соответствующего контрольного мероприятия, информация о результатах аудита в сфере закупок приводится в отдельном разделе акта и (или) отчета. Наименование данного раздела должно содержать указание на цель и (или) предмет аудита в сфере закупок. </w:t>
      </w:r>
    </w:p>
    <w:p w:rsidR="009910F5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4.1. Подготовка к проведению контрольного мероприятия </w:t>
      </w:r>
    </w:p>
    <w:p w:rsidR="009910F5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4.1.1. При подготовке к проведению контрольного мероприятия осуществляются предварительное изучение предмета и объекта аудита (контроля), анализ их специфики, сбор необходимых данных и информации, по результатам которых подготавливается программа аудита в сфере закупок. </w:t>
      </w:r>
    </w:p>
    <w:p w:rsidR="009910F5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4.1.2. Изучение специфики объекта аудита (контроля) необходимо для определения вопросов контрольного мероприятия, методов его проведения, выбора и анализа показателей оценки предмета аудита (контроля), а также для подготовки программы аудита в сфере закупок. 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4.2. Анализ и оценка закупочной деятель</w:t>
      </w:r>
      <w:r w:rsidR="0059270D">
        <w:rPr>
          <w:sz w:val="28"/>
          <w:szCs w:val="28"/>
        </w:rPr>
        <w:t>ности объекта аудита (контроля).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В целях оценки обоснованности планирования закупок товаров, работ и услуг для </w:t>
      </w:r>
      <w:r w:rsidR="0059270D">
        <w:rPr>
          <w:sz w:val="28"/>
          <w:szCs w:val="28"/>
        </w:rPr>
        <w:t>муниципальных</w:t>
      </w:r>
      <w:r w:rsidRPr="00705A84">
        <w:rPr>
          <w:sz w:val="28"/>
          <w:szCs w:val="28"/>
        </w:rPr>
        <w:t xml:space="preserve"> нужд, реализуемости и эффективности </w:t>
      </w:r>
      <w:r w:rsidRPr="00705A84">
        <w:rPr>
          <w:sz w:val="28"/>
          <w:szCs w:val="28"/>
        </w:rPr>
        <w:lastRenderedPageBreak/>
        <w:t>осуществления указанных закупок должностные лица КСП анализируют систему организации и планирования закупок товаров, работ, услуг объектом аудита (контроля), осуществляют проверку процедур определения поставщика (подрядчика, исполнителя) и результаты исполнения контрактов на поставку товаров, выполнение работ, оказание услуг. При проведении аудита в сфере закупок должностные лица КСП должны анализировать и оценивать соблюдение требований Закона № 44-ФЗ лишь в той степени, в какой это отвечает целям аудита в сфере закупок, а именно если несоблюдение таких требований привело или могло привести к недостижению целей осуществления закупки либо к неэффективности и нерезультативности расходов на закупки.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4.2.1. Анализ системы организации закупок товаров, работ, </w:t>
      </w:r>
      <w:r w:rsidR="0059270D">
        <w:rPr>
          <w:sz w:val="28"/>
          <w:szCs w:val="28"/>
        </w:rPr>
        <w:t>услуг.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В ходе анализа системы организации закупок товаров, работ, услуг должностным лицам следует оценить полноту и целостность функционирования системы организации закупок объекта аудита (контроля), в  том числе провести анализ на предмет соответствия законодательству Российской Федерации о контрактной системе в сфере закупок внутренних документов объекта аудита (контроля), устанавливающих: порядок формирования контрактной службы (назначение контрактных управляющих); наличие в должностных регламентах государственных гражданских служащих, инструкциях работников обязанностей, закрепленных за работником контрактной службы либо за контрактным управляющим; порядок формирования комиссии (комиссий) по осуществлению закупок; порядок выбора и функционал специализированной организации (при осуществлении такого выбора); порядок организации централизованных закупок (при осуществлении таких закупок); порядок организации совместных конкурсов и аукционов (при осуществлении таких закупок); требования к закупаемым отдельным видам товаров, работ, услуг, в том числе к предельным ценам на них и (или) нормативным затратам на обеспечение функций заказчиков; проведение ведомственного контроля в сфере закупок в отношении подведомственных заказчиков.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4.2.2. Анализ системы планирования закупок товаров, работ, услуг</w:t>
      </w:r>
      <w:r w:rsidR="00822C99">
        <w:rPr>
          <w:sz w:val="28"/>
          <w:szCs w:val="28"/>
        </w:rPr>
        <w:t>.</w:t>
      </w:r>
      <w:r w:rsidRPr="00705A84">
        <w:rPr>
          <w:sz w:val="28"/>
          <w:szCs w:val="28"/>
        </w:rPr>
        <w:t xml:space="preserve"> </w:t>
      </w:r>
    </w:p>
    <w:p w:rsidR="0059270D" w:rsidRDefault="00705A84" w:rsidP="00705A84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4.2.2.1. В ходе анализа системы планирования объектом аудита (контроля) закупок товаров, работ, услуг должностные лица КСП осуществляют контрольные действия в отношении планов закупок, планов-графиков закупок, обоснования закупок.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4.2.2.2. При проверке формирования плана закупок объектами аудита (контроля) должностные лица КСП осуществляют проверку обоснования выбора объекта закупки на соответствие целям осуществления закупок, требованиям к закупаемым отдельным видам товаров, работ, услуг и (или) нормативным затратам на обеспечение функций заказчиков, а также законодательству Российской Федерации о контрактной системе в сфере закупок.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4.2.2.3. В ходе контрольных действий должностные лица КСП устанавливают наличие нарушений, допущенных объектами аудита (контроля) при обосновании закупок в процессе формирования и утверждения ими планов закупок и планов-графиков закупок (в том числе нарушений установленных </w:t>
      </w:r>
      <w:r w:rsidRPr="00705A84">
        <w:rPr>
          <w:sz w:val="28"/>
          <w:szCs w:val="28"/>
        </w:rPr>
        <w:lastRenderedPageBreak/>
        <w:t xml:space="preserve">требований к закупаемым заказчиком товарам, работам, услугам (в том числе предельной цены товаров, работ, услуг и (или) нормативных затрат на обеспечение функций заказчиков).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4.2.3. Проверка процедур определения поставщика (подрядчика, исполнителя)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4.2.3.1. В ходе проверки процедур определения поставщика (подрядчика, исполнителя) должностные лица КСП осуществляют контрольные действия в отношении извещения об осуществлении закупки, документации о закупке, проверку законности проведения процедур закупок, подведения итогов закупки и подписания государственного контракта.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4.2.3.2. Контрольными действиями должностные лица КСП устанавливают: соответствие участника закупки требованиям, установленным законодательством Российской Федерации о контрактной системе в сфере закупок; соблюдение требований к содержанию документации (извещения) о закупке, в том числе к обоснованию начальной (максимальной) цены контракта; соблюдение сроков и полноты размещения информации о закупке в единой информационной системе в сфере закупок, своевременное внесение соответствующих изменений в план-график и план закупок; соблюдение требований к порядку подведения итогов закупок и к размещению их результатов в единой информационной системе в сфере закупок, законности определения победителя; наличие жалоб участников закупок в органы контроля в сфере закупок; соблюдение порядка согласования заключения контракта с единственным поставщиком (подрядчиком, исполнителем) с контрольным органом в сфере закупок по итогам признания определения поставщика (подрядчика, исполнителя) несостоявшимся (в случае, если необходимость такого согласования предусмотрена Законом № 44-ФЗ); 12 наличие согласования применения закрытого способа определения поставщиков (подрядчиков, исполнителей) с контрольным органом в сфере закупок; соблюдение сроков заключения контракта; соответствие подписанного контракта требованиям законодательства Российской Федерации и документации (извещения) о закупке; наличие обеспечения исполнения контракта; соответствие обеспечения исполнения контракта (банковской гарантии) требованиям Закона № 44-ФЗ в случае, если обеспечением исполнения контракта является банковская гарантия; своевременность возврата участникам закупки денежных средств, внесенных в качестве обеспечения заявок.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4.2.3.3. При осуществлении анализа должностные лица КСП оценивают соблюдение объектом аудита (контроля) принципа обеспечения конкуренции в соответствии со статьей 8 Закона № 44-ФЗ. </w:t>
      </w:r>
    </w:p>
    <w:p w:rsidR="0059270D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4.2.4. Проверка исполнения контрактов на поставку товаров, выполнение работ, оказание услуг </w:t>
      </w:r>
    </w:p>
    <w:p w:rsidR="00AB0587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4.2.4.1. В ходе проверки исполнения контрактов на поставку товаров, выполнение работ, оказание услуг должностные лица КСП осуществляют контрольные действия в отношении документации объекта аудита (контроля) по исполнению </w:t>
      </w:r>
      <w:r w:rsidR="00AB0587">
        <w:rPr>
          <w:sz w:val="28"/>
          <w:szCs w:val="28"/>
        </w:rPr>
        <w:t>муниципальных</w:t>
      </w:r>
      <w:r w:rsidRPr="00705A84">
        <w:rPr>
          <w:sz w:val="28"/>
          <w:szCs w:val="28"/>
        </w:rPr>
        <w:t xml:space="preserve"> контрактов и в отношении полученных результатов закупки товара, работы, услуги.</w:t>
      </w:r>
    </w:p>
    <w:p w:rsidR="00AB0587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lastRenderedPageBreak/>
        <w:t xml:space="preserve"> 4.2.4.2. Контрольными действиями должностные лица КСП устанавливают: своевременность размещения информации о контрактах в единой информационной системе в сфере закупок (в том числе в реестре контрактов); законность и обоснованность внесения изменений в контракт, своевременность размещения в единой информационной системе в сфере закупок информации о таких изменениях; законность и обоснованность расторжения контракта, своевременность размещения в единой информационной системе в сфере закупок информации о расторжении контракта; наличие заключения эксперта (экспертной организации); законность и действенность способов обеспечения исполнения контракта; эффективность банковского сопровождения контракта (при неисполнении или ненадлежащем исполнении банком условий договора о банковском сопровождении); обоснованность применения (неприменения) объектом аудита (контроля) мер ответственности и совершение иных действий в случае нарушения поставщиком (подрядчиком, исполнителем) условий контракта; своевременность и полноту размещения отчета об исполнении контракта в единой информационной системе в сфере закупок (за исключением случаев, когда размещение отчета не предусмотрено Законом № 44-ФЗ); соответствие поставленного товара, выполненной работы (ее результата) или оказанной услуги условиям контракта; отсутствие нарушений порядка оплаты товаров (работ, услуг) по контракту; своевременность, полноту и достоверность отражения в документах учета поставленного товара, выполненной работы (ее результата) или оказанной услуги; соответствие использования поставленного товара, выполненной работы (ее результата) или оказанной услуги целям осуществления закупки.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4.2.4.3. На основании проведенного анализа должностным лицами делается вывод о соответствии результата закупки заключенному контракту на поставку товаров, выполнение работ, оказание услуг и законодательству Российской Федерации о контрактной системе в сфере закупок.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4.2.5. Анализ эффективности расходов на закупки товаров, работ, услуг</w:t>
      </w:r>
      <w:r w:rsidR="00B106FB">
        <w:rPr>
          <w:sz w:val="28"/>
          <w:szCs w:val="28"/>
        </w:rPr>
        <w:t>.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4.2.5.1. Анализ эффективности расходов на закупки товаров, работ, услуг осуществляется в рамках контроля с применением показателей оценки эффективности.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4.2.5.2. При оценке эффективности расходов на закупки должностным лицам рекомендуется применять следующие количественные показатели (как в целом по объекту аудита (контроля) за отчетный период, так и по конкретной закупке): потенциальная экономия бюджетных и иных средств на стадии формирования и обоснования начальных (максимальных) цен контрактов, то есть разница между начальными (максимальными) ценами контрактов, указанными объектом аудита (контроля) в плане-графике закупок, и рыночными ценами на товары, работы, услуги, соответствующими, по оценке должностных лиц, требованиям статьи 22 Закона № 44-ФЗ; экономия бюджетных и иных средств, полученная в процессе определения поставщиков (исполнителей, подрядчиков), то есть снижение начальной (максимальной) цены контрактов относительно цены заключенных по итогам закупок контрактов на поставку товаров, выполнение работ, оказание услуг; экономия </w:t>
      </w:r>
      <w:r w:rsidRPr="00705A84">
        <w:rPr>
          <w:sz w:val="28"/>
          <w:szCs w:val="28"/>
        </w:rPr>
        <w:lastRenderedPageBreak/>
        <w:t>средств</w:t>
      </w:r>
      <w:r w:rsidR="00B106FB">
        <w:rPr>
          <w:sz w:val="28"/>
          <w:szCs w:val="28"/>
        </w:rPr>
        <w:t xml:space="preserve"> бюджета округа</w:t>
      </w:r>
      <w:r w:rsidRPr="00705A84">
        <w:rPr>
          <w:sz w:val="28"/>
          <w:szCs w:val="28"/>
        </w:rPr>
        <w:t xml:space="preserve">, полученная при исполнении контрактов, то есть снижение цены контракта без изменения предусмотренных контрактом количества товара, объема работы или услуги, качества поставляемого товара, выполняемой работы, оказываемой услуги и иных условий контракта;  дополнительная экономия бюджетных и иных средств, определяемая расчетом в качестве дополнительной выгоды, в том числе за счет закупок инновационной и высокотехнологичной продукции, полученная за счет дополнительных сервисных услуг, более высоких качественных характеристик и функциональных показателей продукции по сравнению с обычными, более низких последующих эксплуатационных расходов по сравнению с обычными, более длительного срока гарантийного обслуживания (определяется при наличии возможности).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4.2.5.3. В процессе анализа эффективности расходов на закупки должностные лица КСП оценивают отдельные процессы и всю систему закупок товаров, работ, услуг в целом, которая действует у объекта аудита (контроля), определяют степень ее влияния на эффективность расходования бюджетных и иных средств, анализируют фактическое использование приобретенных товаров, работ, услуг объектом аудита (контроля).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4.2.5.4. Для вывода о неэффективности закупок должны быть получены доказательства того, что существует (существовала) возможность закупки идентичных или однородных товаров (работ, услуг) по меньшей цене либо закупки товаров (работ, услуг) с более высокими характеристиками по такой же или меньшей цене. </w:t>
      </w:r>
    </w:p>
    <w:p w:rsidR="00B106F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4.2.5.5. Анализ и оценка эффективности расходов на закупки осуществляются с учетом положений стандарта внешнего </w:t>
      </w:r>
      <w:r w:rsidR="00B106FB">
        <w:rPr>
          <w:sz w:val="28"/>
          <w:szCs w:val="28"/>
        </w:rPr>
        <w:t>муниципального</w:t>
      </w:r>
      <w:r w:rsidRPr="00705A84">
        <w:rPr>
          <w:sz w:val="28"/>
          <w:szCs w:val="28"/>
        </w:rPr>
        <w:t xml:space="preserve"> аудита (контроля) КСП, определяющего общие требования, правила и процедуры осуществления аудита эффективности. </w:t>
      </w:r>
    </w:p>
    <w:p w:rsidR="006826C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4.3. Подведение </w:t>
      </w:r>
      <w:r w:rsidR="006826C2">
        <w:rPr>
          <w:sz w:val="28"/>
          <w:szCs w:val="28"/>
        </w:rPr>
        <w:t>итогов контрольного мероприятия.</w:t>
      </w:r>
    </w:p>
    <w:p w:rsidR="006826C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По результатам сбора и анализа информации и материалов по месту расположения объекта мероприятия подготавливаются соответствующие акты,  которые подписываются должностными лицами КСП</w:t>
      </w:r>
      <w:r w:rsidR="006826C2">
        <w:rPr>
          <w:sz w:val="28"/>
          <w:szCs w:val="28"/>
        </w:rPr>
        <w:t>.</w:t>
      </w:r>
      <w:r w:rsidRPr="00705A84">
        <w:rPr>
          <w:sz w:val="28"/>
          <w:szCs w:val="28"/>
        </w:rPr>
        <w:t xml:space="preserve"> Содержание и форма актов должны соответствовать требованиям </w:t>
      </w:r>
      <w:r w:rsidR="006826C2">
        <w:rPr>
          <w:sz w:val="28"/>
          <w:szCs w:val="28"/>
        </w:rPr>
        <w:t>СВМ</w:t>
      </w:r>
      <w:r w:rsidRPr="00705A84">
        <w:rPr>
          <w:sz w:val="28"/>
          <w:szCs w:val="28"/>
        </w:rPr>
        <w:t xml:space="preserve">ФК </w:t>
      </w:r>
      <w:r w:rsidR="006826C2">
        <w:rPr>
          <w:sz w:val="28"/>
          <w:szCs w:val="28"/>
        </w:rPr>
        <w:t>02</w:t>
      </w:r>
      <w:r w:rsidRPr="00705A84">
        <w:rPr>
          <w:sz w:val="28"/>
          <w:szCs w:val="28"/>
        </w:rPr>
        <w:t xml:space="preserve">. При подведении итогов контрольного мероприятия обобщаются результаты проведения аудита, подготавливается отчет о проведенном аудите, в том числе устанавливаются причины выявленных отклонений, нарушений и недостатков, подготавливаются предложения (рекомендации), направленные на их устранение. </w:t>
      </w:r>
    </w:p>
    <w:p w:rsidR="007511A7" w:rsidRDefault="007511A7" w:rsidP="0059270D">
      <w:pPr>
        <w:pStyle w:val="Default"/>
        <w:ind w:firstLine="709"/>
        <w:jc w:val="both"/>
        <w:rPr>
          <w:sz w:val="28"/>
          <w:szCs w:val="28"/>
        </w:rPr>
      </w:pPr>
    </w:p>
    <w:p w:rsidR="006826C2" w:rsidRPr="007511A7" w:rsidRDefault="00705A84" w:rsidP="0059270D">
      <w:pPr>
        <w:pStyle w:val="Default"/>
        <w:ind w:firstLine="709"/>
        <w:jc w:val="both"/>
        <w:rPr>
          <w:b/>
          <w:sz w:val="28"/>
          <w:szCs w:val="28"/>
        </w:rPr>
      </w:pPr>
      <w:r w:rsidRPr="007511A7">
        <w:rPr>
          <w:b/>
          <w:sz w:val="28"/>
          <w:szCs w:val="28"/>
        </w:rPr>
        <w:t xml:space="preserve">5. Экспертно-аналитическая деятельность в рамках аудита в сфере закупок </w:t>
      </w:r>
    </w:p>
    <w:p w:rsidR="00D643DB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5.1. Проведение экспертно-аналитического мероприятия в рамках аудита в сфере закупок осуществляется методами анализа и мониторинга в форме оперативного анализа и последующего аудита, при этом: экспертно-аналитические мероприятия в форме оперативного анализа проводятся посредством анализа информации о закупках товаров, работ, услуг, размещаемой в единой информационной системе в сфере закупок; экспертно-</w:t>
      </w:r>
      <w:r w:rsidRPr="00705A84">
        <w:rPr>
          <w:sz w:val="28"/>
          <w:szCs w:val="28"/>
        </w:rPr>
        <w:lastRenderedPageBreak/>
        <w:t>аналитические мероприятия в форме последующего аудита проводятся путем обобщения результатов контрольных мероприятий в части проверок соблюдения законодательства Российской Федерации о контрактной системе в сфере закупок, систематизации выявленных отклонений, недостатков и нарушений. Общие требования к организации, подготовке к проведению, проведению и оформлению результатов экспертно-аналитичес</w:t>
      </w:r>
      <w:r w:rsidR="00D643DB">
        <w:rPr>
          <w:sz w:val="28"/>
          <w:szCs w:val="28"/>
        </w:rPr>
        <w:t>кого мероприятия установлены СВМ</w:t>
      </w:r>
      <w:r w:rsidRPr="00705A84">
        <w:rPr>
          <w:sz w:val="28"/>
          <w:szCs w:val="28"/>
        </w:rPr>
        <w:t xml:space="preserve">ФК </w:t>
      </w:r>
      <w:r w:rsidR="00D643DB">
        <w:rPr>
          <w:sz w:val="28"/>
          <w:szCs w:val="28"/>
        </w:rPr>
        <w:t>03</w:t>
      </w:r>
      <w:r w:rsidRPr="00705A84">
        <w:rPr>
          <w:sz w:val="28"/>
          <w:szCs w:val="28"/>
        </w:rPr>
        <w:t>.</w:t>
      </w:r>
    </w:p>
    <w:p w:rsidR="0089679C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5.2. Перечень анализируемых в ходе аудита в сфере закупок вопросов (изучаемых документов и материалов, проверяемых органов и организаций) определяется участниками проведения соответствующего экспертно- аналитического мероприятия исходя из сроков проведения мероприятия, значимости и существенности ожидаемых выводов, содержания и особенностей деятельности объектов аудита и проводимых ими закупок, а также результатов ранее проведенных мероприятий (выявленных рисков, установленных нарушений и недостатков). </w:t>
      </w:r>
    </w:p>
    <w:p w:rsidR="0089679C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5.3. Экспертно-аналитическое мероприятие в рамках аудита в сфере закупок проводится как в отношении закупок отдельных групп товаров, работ и услуг объекта аудита (контроля), так и в целях мониторинга развития контрактной системы в сфере закупок и формирования обобщенной информации о результатах аудита в сфере закупок по итогам контрольных мероприятий. </w:t>
      </w:r>
    </w:p>
    <w:p w:rsidR="00EF70B0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5.</w:t>
      </w:r>
      <w:r w:rsidR="00EF70B0">
        <w:rPr>
          <w:sz w:val="28"/>
          <w:szCs w:val="28"/>
        </w:rPr>
        <w:t>4</w:t>
      </w:r>
      <w:r w:rsidRPr="00705A84">
        <w:rPr>
          <w:sz w:val="28"/>
          <w:szCs w:val="28"/>
        </w:rPr>
        <w:t xml:space="preserve">. Заключение о результатах экспертно-аналитического мероприятия должно содержать предложения об устранении нарушений и недостатков, выявленных в результате проведения аудита в сфере закупок, и предложения, направленные на совершенствование контрактной системы. Оформление заключения заместителя председателя, </w:t>
      </w:r>
      <w:r w:rsidR="00EF70B0">
        <w:rPr>
          <w:sz w:val="28"/>
          <w:szCs w:val="28"/>
        </w:rPr>
        <w:t>главного инспектора</w:t>
      </w:r>
      <w:r w:rsidRPr="00705A84">
        <w:rPr>
          <w:sz w:val="28"/>
          <w:szCs w:val="28"/>
        </w:rPr>
        <w:t xml:space="preserve"> КСП по результатам аудита в сфере закупок осуществляется в соответствии с СВ</w:t>
      </w:r>
      <w:r w:rsidR="00EF70B0">
        <w:rPr>
          <w:sz w:val="28"/>
          <w:szCs w:val="28"/>
        </w:rPr>
        <w:t>М</w:t>
      </w:r>
      <w:r w:rsidRPr="00705A84">
        <w:rPr>
          <w:sz w:val="28"/>
          <w:szCs w:val="28"/>
        </w:rPr>
        <w:t xml:space="preserve">ФК </w:t>
      </w:r>
      <w:r w:rsidR="00EF70B0">
        <w:rPr>
          <w:sz w:val="28"/>
          <w:szCs w:val="28"/>
        </w:rPr>
        <w:t>03</w:t>
      </w:r>
      <w:r w:rsidRPr="00705A84">
        <w:rPr>
          <w:sz w:val="28"/>
          <w:szCs w:val="28"/>
        </w:rPr>
        <w:t>.</w:t>
      </w:r>
    </w:p>
    <w:p w:rsidR="006B435D" w:rsidRDefault="006B435D" w:rsidP="0059270D">
      <w:pPr>
        <w:pStyle w:val="Default"/>
        <w:ind w:firstLine="709"/>
        <w:jc w:val="both"/>
        <w:rPr>
          <w:sz w:val="28"/>
          <w:szCs w:val="28"/>
        </w:rPr>
      </w:pPr>
    </w:p>
    <w:p w:rsidR="00361382" w:rsidRPr="007511A7" w:rsidRDefault="00705A84" w:rsidP="0059270D">
      <w:pPr>
        <w:pStyle w:val="Default"/>
        <w:ind w:firstLine="709"/>
        <w:jc w:val="both"/>
        <w:rPr>
          <w:b/>
          <w:sz w:val="28"/>
          <w:szCs w:val="28"/>
        </w:rPr>
      </w:pPr>
      <w:r w:rsidRPr="007511A7">
        <w:rPr>
          <w:b/>
          <w:sz w:val="28"/>
          <w:szCs w:val="28"/>
        </w:rPr>
        <w:t xml:space="preserve"> 6. Формирование и размещение обобщенной информации о результатах аудита в сфере закупок в единой информационной системе в сфере закупок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6.1. Обобщенная информация о результатах аудита в сфере закупок товаров, работ, услуг для государственных и муниципальных нужд (далее – аудит в сфере закупок) формируется и публикуется КСП в соответствии с требованиями статьи 98 Закона № 44-ФЗ.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6.2. Обобщенная информация по результатам аудита в сфере закупок может формироваться: – по итогам отдельного контрольного или экспертно-аналитического мероприятия «Аудит в сфере закупок», предусмотренного планом работы КСП на год; – по итогам тематических контрольных и/или экспертно-аналитических мероприятий, проводимых по плану работы КСП на год, в программы которых включены отдельные вопросы аудита в сфере закупок; – путем обобщения выявленных фактов отклонений, нарушений и недостатков в сфере закупок, установленных в ходе проводимых по плану работы КСП на год контрольных и/или экспертно-аналитических мероприятий.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lastRenderedPageBreak/>
        <w:t xml:space="preserve"> 6.3. Обобщенная информация о результатах аудита в сфере закупок публикуется в ЕИС в следующие сроки: - ежеквартально до 20 числа месяца, следующим за отчетным; - по итогам года до 10 февраля года, следующего за отчетным годом.</w:t>
      </w:r>
    </w:p>
    <w:p w:rsidR="00361382" w:rsidRDefault="00361382" w:rsidP="0059270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705A84" w:rsidRPr="00705A84">
        <w:rPr>
          <w:sz w:val="28"/>
          <w:szCs w:val="28"/>
        </w:rPr>
        <w:t xml:space="preserve">. Подготовка обобщенной информации осуществляется </w:t>
      </w:r>
      <w:r>
        <w:rPr>
          <w:sz w:val="28"/>
          <w:szCs w:val="28"/>
        </w:rPr>
        <w:t>КСП</w:t>
      </w:r>
      <w:r w:rsidR="00705A84" w:rsidRPr="00705A84">
        <w:rPr>
          <w:sz w:val="28"/>
          <w:szCs w:val="28"/>
        </w:rPr>
        <w:t xml:space="preserve"> по аудиту закупок КСП на основе сводных данных о результатах контрольных и экспертно-аналитических мероприятий</w:t>
      </w:r>
      <w:r>
        <w:rPr>
          <w:sz w:val="28"/>
          <w:szCs w:val="28"/>
        </w:rPr>
        <w:t>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6.</w:t>
      </w:r>
      <w:r w:rsidR="00361382">
        <w:rPr>
          <w:sz w:val="28"/>
          <w:szCs w:val="28"/>
        </w:rPr>
        <w:t>5</w:t>
      </w:r>
      <w:r w:rsidRPr="00705A84">
        <w:rPr>
          <w:sz w:val="28"/>
          <w:szCs w:val="28"/>
        </w:rPr>
        <w:t xml:space="preserve">. Обобщенная информация о результатах аудита в сфере закупок включает основную часть, приложение и дополнительные сведения.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361382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. Основная часть обобщенной информации включает следующие разделы.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.1. Характеристики и наиболее существенные итоги проведенных в отчетном периоде контрольных и экспертно-аналитических мероприятий, результаты которых включены в обобщенную информацию. В данном разделе приводятся следующие сведения: – общий объем проверенных при проведении мероприятий бюджетных средств, направленных на осуществление закупок; – объемы проверки фактического исполнения контрактов; – общее количество выявленных отклонений, нарушений и недостатков в сфере закупок (отдельно указываются нарушения процедурного характера и стоимостные нарушения); – оцениваемые негативные последствия для областного бюджета в результате допущенных нарушений законодательства о контрактной системе в стоимостном выражении (при наличии); – наиболее существенные факты отклонений, нарушений и недостатков  Стандарта внешнего </w:t>
      </w:r>
      <w:r w:rsidR="00361382">
        <w:rPr>
          <w:sz w:val="28"/>
          <w:szCs w:val="28"/>
        </w:rPr>
        <w:t>муниципального</w:t>
      </w:r>
      <w:r w:rsidRPr="00705A84">
        <w:rPr>
          <w:sz w:val="28"/>
          <w:szCs w:val="28"/>
        </w:rPr>
        <w:t xml:space="preserve"> финансового контро</w:t>
      </w:r>
      <w:r w:rsidR="00361382">
        <w:rPr>
          <w:sz w:val="28"/>
          <w:szCs w:val="28"/>
        </w:rPr>
        <w:t>ля СВМ</w:t>
      </w:r>
      <w:r w:rsidRPr="00705A84">
        <w:rPr>
          <w:sz w:val="28"/>
          <w:szCs w:val="28"/>
        </w:rPr>
        <w:t xml:space="preserve">ФК </w:t>
      </w:r>
      <w:r w:rsidR="00361382">
        <w:rPr>
          <w:sz w:val="28"/>
          <w:szCs w:val="28"/>
        </w:rPr>
        <w:t>02</w:t>
      </w:r>
      <w:r w:rsidRPr="00705A84">
        <w:rPr>
          <w:sz w:val="28"/>
          <w:szCs w:val="28"/>
        </w:rPr>
        <w:t xml:space="preserve"> «Правила проведения Контрольно-счетной палатой</w:t>
      </w:r>
      <w:r w:rsidR="00361382">
        <w:rPr>
          <w:sz w:val="28"/>
          <w:szCs w:val="28"/>
        </w:rPr>
        <w:t xml:space="preserve"> Катав-Ивановского муниципального округа</w:t>
      </w:r>
      <w:r w:rsidRPr="00705A84">
        <w:rPr>
          <w:sz w:val="28"/>
          <w:szCs w:val="28"/>
        </w:rPr>
        <w:t xml:space="preserve"> Челябинской об</w:t>
      </w:r>
      <w:r w:rsidR="00361382">
        <w:rPr>
          <w:sz w:val="28"/>
          <w:szCs w:val="28"/>
        </w:rPr>
        <w:t>ласти контрольного мероприятия»,  ч</w:t>
      </w:r>
      <w:r w:rsidRPr="00705A84">
        <w:rPr>
          <w:sz w:val="28"/>
          <w:szCs w:val="28"/>
        </w:rPr>
        <w:t>асть 8 статьи 97 Федерального закона от 05.04.2013 № 44</w:t>
      </w:r>
      <w:r w:rsidR="00361382">
        <w:rPr>
          <w:sz w:val="28"/>
          <w:szCs w:val="28"/>
        </w:rPr>
        <w:t>-</w:t>
      </w:r>
      <w:r w:rsidRPr="00705A84">
        <w:rPr>
          <w:sz w:val="28"/>
          <w:szCs w:val="28"/>
        </w:rPr>
        <w:t xml:space="preserve">ФЗ в сфере закупок, отраженные в отчетных материалах проведенных мероприятий. Сведения об объемах проверенных бюджетных средств, о количестве и суммах выявленных нарушений приводятся в разрезе финансовых периодов.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.2. Сведения о результативности деятельности органа аудита в сфере закупок с раскрытием мер, принятых исполнительными органами </w:t>
      </w:r>
      <w:r w:rsidR="00361382">
        <w:rPr>
          <w:sz w:val="28"/>
          <w:szCs w:val="28"/>
        </w:rPr>
        <w:t>Катав-Ивановского муниципального округа Челябинской области</w:t>
      </w:r>
      <w:r w:rsidRPr="00705A84">
        <w:rPr>
          <w:sz w:val="28"/>
          <w:szCs w:val="28"/>
        </w:rPr>
        <w:t>, а также правоохранительными и уполномоченными контрольными органами в сфере закупок: – по предложениям, изложенным в обобщенной информации о результатах аудита в сфере закупок за предшествующий отчетный период; – по обращениям КСП в отчетном периоде.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 xml:space="preserve"> 6.</w:t>
      </w:r>
      <w:r w:rsidR="007511A7">
        <w:rPr>
          <w:sz w:val="28"/>
          <w:szCs w:val="28"/>
        </w:rPr>
        <w:t>6</w:t>
      </w:r>
      <w:r w:rsidRPr="00705A84">
        <w:rPr>
          <w:sz w:val="28"/>
          <w:szCs w:val="28"/>
        </w:rPr>
        <w:t xml:space="preserve">.3. Анализ причин отклонений, нарушений и недостатков, выявленных в ходе аудита в сфере закупок. В данном разделе приводятся следующие сведения: – анализ причин  неисполнения контрактов; – анализ проблемных вопросов и рисков закупочной деятельности, вызванных несовершенством нормативного правового регулирования контрактной системы, качеством информационного обеспечения контрактной системы.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6</w:t>
      </w:r>
      <w:r w:rsidRPr="00705A84">
        <w:rPr>
          <w:sz w:val="28"/>
          <w:szCs w:val="28"/>
        </w:rPr>
        <w:t>.4. Предложения по совершенствованию контрактной системы, в том числе нормативно-правового характера, меры по повышению результативности и эффективности расходов на закупки.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lastRenderedPageBreak/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 Табличная форма обобщенной информации приведена в Приложении </w:t>
      </w:r>
      <w:r w:rsidR="00361382">
        <w:rPr>
          <w:sz w:val="28"/>
          <w:szCs w:val="28"/>
        </w:rPr>
        <w:t>2</w:t>
      </w:r>
      <w:r w:rsidRPr="00705A84">
        <w:rPr>
          <w:sz w:val="28"/>
          <w:szCs w:val="28"/>
        </w:rPr>
        <w:t xml:space="preserve">. Правила формирования показателей следующие.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.1. Стоимостные показатели указываются в тысячах рублей с одним знаком после запятой. Незаполненный показатель отмечается знаком «тире».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.2. Общее количество органов (учреждений, организаций) в которых проводился аудит в сфере закупок определяется программами проведенных мероприятий </w:t>
      </w:r>
      <w:r w:rsidR="00361382">
        <w:rPr>
          <w:sz w:val="28"/>
          <w:szCs w:val="28"/>
        </w:rPr>
        <w:t>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>.3. Количество заказчиков областного/муниципального уровней, в отношении которых проводился аудит в сфере закупок, определяется исходя из перечня проверенных процедур/контрактов</w:t>
      </w:r>
      <w:r w:rsidR="00361382">
        <w:rPr>
          <w:sz w:val="28"/>
          <w:szCs w:val="28"/>
        </w:rPr>
        <w:t>.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.4. Объем финансового обеспечения </w:t>
      </w:r>
      <w:r w:rsidR="00361382">
        <w:rPr>
          <w:sz w:val="28"/>
          <w:szCs w:val="28"/>
        </w:rPr>
        <w:t>муниципальных</w:t>
      </w:r>
      <w:r w:rsidRPr="00705A84">
        <w:rPr>
          <w:sz w:val="28"/>
          <w:szCs w:val="28"/>
        </w:rPr>
        <w:t xml:space="preserve"> закупок (показатель 3.1) приводится при наличии сведений в ЕИС.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.5. Сведения о процедурах закупок (количество/стоимость) приводятся на основании данных плана-графика закупок по состоянию на 31 декабря отчетного периода (показатели 3.2.1, 3.2.2).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.6. Показатель 3.3 «Заключено контрактов» включает все контракты, заключенные в отчетном периоде, включая закупки, осуществленные среди СМП и СОНО, за исключением закупок «малого» объема.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.7. Показатели 3.4, 3.5 («Заключено контрактов с СМП и СОНО», «Закупки «малого» объема») указываются при наличии сведений в ЕИС или по данным региональных информационных систем.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.8. Показатель 4.2 «Контракты на стадии исполнения» включает количество и стоимость контрактов, срок исполнения обязательств по которым находился вне рамок проверяемого периода завершенного контрольного или экспертно-аналитического мероприятия.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>.9. Количественные и суммовые показатели выявленных отклонений, нарушений и недостатков указываются отдельно для процедурных и стоимостных нарушений. Во избежание двойного счета стоимостные показатели общего количества выявленных отклонений, нарушений и недостатков (показатели 5.0.1, 5.0.2) не указываются. Включая контракты, заключенные с субъектами малого предпринимательства (далее – СМП) и социально ориентированными некоммерческими организациями (далее – СОНО), за исключением закупок «малого» объема. Включая контракты, заключенные с СМП и СОНО, за исключ</w:t>
      </w:r>
      <w:r w:rsidR="00134763">
        <w:rPr>
          <w:sz w:val="28"/>
          <w:szCs w:val="28"/>
        </w:rPr>
        <w:t xml:space="preserve">ением закупок «малого» объема. </w:t>
      </w:r>
      <w:r w:rsidRPr="00705A84">
        <w:rPr>
          <w:sz w:val="28"/>
          <w:szCs w:val="28"/>
        </w:rPr>
        <w:t xml:space="preserve"> Закупки, осуществляемые в соответствии с пунктами 4, 5 части 1 статьи 93 Федерального закона от 05.04.2013 № 44</w:t>
      </w:r>
      <w:r w:rsidR="00361382">
        <w:rPr>
          <w:sz w:val="28"/>
          <w:szCs w:val="28"/>
        </w:rPr>
        <w:t>-</w:t>
      </w:r>
      <w:r w:rsidRPr="00705A84">
        <w:rPr>
          <w:sz w:val="28"/>
          <w:szCs w:val="28"/>
        </w:rPr>
        <w:t xml:space="preserve">ФЗ. </w:t>
      </w:r>
    </w:p>
    <w:p w:rsidR="00361382" w:rsidRDefault="00705A84" w:rsidP="0059270D">
      <w:pPr>
        <w:pStyle w:val="Default"/>
        <w:ind w:firstLine="709"/>
        <w:jc w:val="both"/>
        <w:rPr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7</w:t>
      </w:r>
      <w:r w:rsidRPr="00705A84">
        <w:rPr>
          <w:sz w:val="28"/>
          <w:szCs w:val="28"/>
        </w:rPr>
        <w:t xml:space="preserve">.10. Группировка выявленных отклонений, нарушений и недостатков по группам показателей 5.1-5.10 осуществляется в зависимости от принятого КСП способа учета выявленных нарушений на основании классификационных признаков, или путем отнесения выявленного факта отклонения, нарушения или недостатка к одному из этапов закупки. </w:t>
      </w:r>
    </w:p>
    <w:p w:rsidR="00405B45" w:rsidRPr="00705A84" w:rsidRDefault="00705A84" w:rsidP="0059270D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  <w:r w:rsidRPr="00705A84">
        <w:rPr>
          <w:sz w:val="28"/>
          <w:szCs w:val="28"/>
        </w:rPr>
        <w:t>6.</w:t>
      </w:r>
      <w:r w:rsidR="007511A7">
        <w:rPr>
          <w:sz w:val="28"/>
          <w:szCs w:val="28"/>
        </w:rPr>
        <w:t>8</w:t>
      </w:r>
      <w:r w:rsidRPr="00705A84">
        <w:rPr>
          <w:sz w:val="28"/>
          <w:szCs w:val="28"/>
        </w:rPr>
        <w:t>. Состав дополнительных сведений, включаемых в обобщенную информацию о результатах аудита в сфере закупок, определяется целями, задачами и результатами тематических контрольных и экспертно</w:t>
      </w:r>
      <w:r w:rsidR="00361382">
        <w:rPr>
          <w:sz w:val="28"/>
          <w:szCs w:val="28"/>
        </w:rPr>
        <w:t>-</w:t>
      </w:r>
      <w:r w:rsidRPr="00705A84">
        <w:rPr>
          <w:sz w:val="28"/>
          <w:szCs w:val="28"/>
        </w:rPr>
        <w:t xml:space="preserve">аналитических мероприятий, проведенных КСП в отчетном периоде. </w:t>
      </w:r>
    </w:p>
    <w:p w:rsidR="00660A1A" w:rsidRDefault="00660A1A" w:rsidP="00F447F4">
      <w:pPr>
        <w:pStyle w:val="Default"/>
        <w:jc w:val="both"/>
        <w:rPr>
          <w:b/>
          <w:bCs/>
          <w:color w:val="auto"/>
          <w:sz w:val="26"/>
          <w:szCs w:val="26"/>
        </w:rPr>
      </w:pPr>
    </w:p>
    <w:p w:rsidR="00660A1A" w:rsidRPr="00660A1A" w:rsidRDefault="00F73829" w:rsidP="00660A1A">
      <w:pPr>
        <w:jc w:val="right"/>
        <w:rPr>
          <w:sz w:val="28"/>
          <w:szCs w:val="28"/>
        </w:rPr>
      </w:pPr>
      <w:r w:rsidRPr="00660A1A">
        <w:rPr>
          <w:sz w:val="28"/>
          <w:szCs w:val="28"/>
        </w:rPr>
        <w:lastRenderedPageBreak/>
        <w:t>Приложение 1</w:t>
      </w:r>
    </w:p>
    <w:p w:rsidR="00660A1A" w:rsidRDefault="00660A1A" w:rsidP="00F73829">
      <w:pPr>
        <w:rPr>
          <w:rFonts w:ascii="Arial" w:hAnsi="Arial" w:cs="Arial"/>
          <w:sz w:val="35"/>
          <w:szCs w:val="35"/>
        </w:rPr>
      </w:pPr>
    </w:p>
    <w:p w:rsidR="00660A1A" w:rsidRDefault="00F73829" w:rsidP="000D1B9A">
      <w:pPr>
        <w:jc w:val="center"/>
        <w:rPr>
          <w:sz w:val="28"/>
          <w:szCs w:val="28"/>
        </w:rPr>
      </w:pPr>
      <w:r w:rsidRPr="000D1B9A">
        <w:rPr>
          <w:sz w:val="28"/>
          <w:szCs w:val="28"/>
        </w:rPr>
        <w:t>Образец оформления</w:t>
      </w:r>
      <w:r w:rsidR="007511A7">
        <w:rPr>
          <w:sz w:val="28"/>
          <w:szCs w:val="28"/>
        </w:rPr>
        <w:t xml:space="preserve"> </w:t>
      </w:r>
      <w:r w:rsidRPr="000D1B9A">
        <w:rPr>
          <w:sz w:val="28"/>
          <w:szCs w:val="28"/>
        </w:rPr>
        <w:t>сведений</w:t>
      </w:r>
      <w:r w:rsidR="007511A7">
        <w:rPr>
          <w:sz w:val="28"/>
          <w:szCs w:val="28"/>
        </w:rPr>
        <w:t xml:space="preserve"> </w:t>
      </w:r>
      <w:r w:rsidRPr="000D1B9A">
        <w:rPr>
          <w:sz w:val="28"/>
          <w:szCs w:val="28"/>
        </w:rPr>
        <w:t>о результатах аудита в сфере закупок</w:t>
      </w:r>
    </w:p>
    <w:p w:rsidR="000D1B9A" w:rsidRPr="000D1B9A" w:rsidRDefault="000D1B9A" w:rsidP="000D1B9A">
      <w:pPr>
        <w:jc w:val="center"/>
        <w:rPr>
          <w:sz w:val="28"/>
          <w:szCs w:val="28"/>
        </w:rPr>
      </w:pPr>
    </w:p>
    <w:p w:rsidR="000D1B9A" w:rsidRPr="000B79BA" w:rsidRDefault="000D1B9A" w:rsidP="000D1B9A">
      <w:pPr>
        <w:pStyle w:val="a5"/>
        <w:tabs>
          <w:tab w:val="center" w:pos="3969"/>
        </w:tabs>
        <w:jc w:val="center"/>
        <w:rPr>
          <w:b/>
          <w:sz w:val="48"/>
          <w:szCs w:val="48"/>
        </w:rPr>
      </w:pPr>
      <w:r w:rsidRPr="000B79BA">
        <w:rPr>
          <w:b/>
          <w:sz w:val="48"/>
          <w:szCs w:val="48"/>
        </w:rPr>
        <w:t>Контрольно-счетная палата</w:t>
      </w:r>
    </w:p>
    <w:p w:rsidR="000D1B9A" w:rsidRPr="0037625A" w:rsidRDefault="000D1B9A" w:rsidP="000D1B9A">
      <w:pPr>
        <w:pStyle w:val="a5"/>
        <w:tabs>
          <w:tab w:val="center" w:pos="3969"/>
        </w:tabs>
        <w:jc w:val="center"/>
        <w:rPr>
          <w:b/>
          <w:sz w:val="44"/>
          <w:szCs w:val="44"/>
        </w:rPr>
      </w:pPr>
      <w:r w:rsidRPr="0037625A">
        <w:rPr>
          <w:b/>
          <w:sz w:val="44"/>
          <w:szCs w:val="44"/>
        </w:rPr>
        <w:t xml:space="preserve">Катав-Ивановского муниципального </w:t>
      </w:r>
      <w:r w:rsidR="007358E4">
        <w:rPr>
          <w:b/>
          <w:sz w:val="44"/>
          <w:szCs w:val="44"/>
        </w:rPr>
        <w:t>округа Челябинской области</w:t>
      </w:r>
    </w:p>
    <w:p w:rsidR="000D1B9A" w:rsidRDefault="000D1B9A" w:rsidP="000D1B9A">
      <w:pPr>
        <w:rPr>
          <w:b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35"/>
          <w:szCs w:val="35"/>
        </w:rPr>
      </w:pPr>
    </w:p>
    <w:p w:rsidR="000D1B9A" w:rsidRPr="000D1B9A" w:rsidRDefault="00F73829" w:rsidP="00F73829">
      <w:pPr>
        <w:rPr>
          <w:sz w:val="28"/>
          <w:szCs w:val="28"/>
        </w:rPr>
      </w:pPr>
      <w:r w:rsidRPr="000D1B9A">
        <w:rPr>
          <w:sz w:val="28"/>
          <w:szCs w:val="28"/>
        </w:rPr>
        <w:t>«__»_______ 20__ г.</w:t>
      </w:r>
    </w:p>
    <w:p w:rsidR="000D1B9A" w:rsidRPr="000D1B9A" w:rsidRDefault="000D1B9A" w:rsidP="00F73829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F73829" w:rsidRPr="000D1B9A">
        <w:rPr>
          <w:sz w:val="28"/>
          <w:szCs w:val="28"/>
        </w:rPr>
        <w:t>______________</w:t>
      </w:r>
    </w:p>
    <w:tbl>
      <w:tblPr>
        <w:tblStyle w:val="aa"/>
        <w:tblW w:w="3827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0D1B9A" w:rsidRPr="000D1B9A" w:rsidTr="000D1B9A">
        <w:tc>
          <w:tcPr>
            <w:tcW w:w="3827" w:type="dxa"/>
          </w:tcPr>
          <w:p w:rsidR="000D1B9A" w:rsidRDefault="000D1B9A" w:rsidP="000D1B9A">
            <w:pPr>
              <w:rPr>
                <w:sz w:val="28"/>
                <w:szCs w:val="28"/>
              </w:rPr>
            </w:pPr>
            <w:r w:rsidRPr="000D1B9A">
              <w:rPr>
                <w:sz w:val="28"/>
                <w:szCs w:val="28"/>
              </w:rPr>
              <w:t>Председателю</w:t>
            </w:r>
          </w:p>
          <w:p w:rsidR="000D1B9A" w:rsidRDefault="000D1B9A" w:rsidP="000D1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Контрольно-счетной палаты</w:t>
            </w:r>
          </w:p>
          <w:p w:rsidR="000D1B9A" w:rsidRDefault="000D1B9A" w:rsidP="000D1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Катав-Ивановского муниципального </w:t>
            </w:r>
            <w:r w:rsidR="007358E4">
              <w:rPr>
                <w:sz w:val="28"/>
                <w:szCs w:val="28"/>
              </w:rPr>
              <w:t>округа Челябинской области</w:t>
            </w:r>
          </w:p>
          <w:p w:rsidR="000D1B9A" w:rsidRPr="000D1B9A" w:rsidRDefault="000D1B9A" w:rsidP="000D1B9A">
            <w:pPr>
              <w:rPr>
                <w:sz w:val="28"/>
                <w:szCs w:val="28"/>
              </w:rPr>
            </w:pPr>
          </w:p>
        </w:tc>
      </w:tr>
    </w:tbl>
    <w:p w:rsidR="000D1B9A" w:rsidRDefault="000D1B9A" w:rsidP="00F73829">
      <w:pPr>
        <w:rPr>
          <w:rFonts w:ascii="Arial" w:hAnsi="Arial" w:cs="Arial"/>
          <w:sz w:val="35"/>
          <w:szCs w:val="35"/>
        </w:rPr>
      </w:pPr>
    </w:p>
    <w:p w:rsidR="000D1B9A" w:rsidRDefault="000D1B9A" w:rsidP="00F73829">
      <w:pPr>
        <w:rPr>
          <w:rFonts w:ascii="Arial" w:hAnsi="Arial" w:cs="Arial"/>
          <w:sz w:val="35"/>
          <w:szCs w:val="35"/>
        </w:rPr>
      </w:pPr>
    </w:p>
    <w:p w:rsidR="004207EF" w:rsidRDefault="004207EF" w:rsidP="000D1B9A">
      <w:pPr>
        <w:jc w:val="center"/>
        <w:rPr>
          <w:sz w:val="28"/>
          <w:szCs w:val="28"/>
        </w:rPr>
      </w:pPr>
    </w:p>
    <w:p w:rsidR="000D1B9A" w:rsidRPr="000D1B9A" w:rsidRDefault="00F73829" w:rsidP="000D1B9A">
      <w:pPr>
        <w:jc w:val="center"/>
        <w:rPr>
          <w:sz w:val="28"/>
          <w:szCs w:val="28"/>
        </w:rPr>
      </w:pPr>
      <w:r w:rsidRPr="000D1B9A">
        <w:rPr>
          <w:sz w:val="28"/>
          <w:szCs w:val="28"/>
        </w:rPr>
        <w:t>Сведения о результатах проведенных контрольных мероприятий в части аудита в сфере закупок</w:t>
      </w:r>
      <w:r w:rsidR="007511A7">
        <w:rPr>
          <w:sz w:val="28"/>
          <w:szCs w:val="28"/>
        </w:rPr>
        <w:t xml:space="preserve"> </w:t>
      </w:r>
      <w:r w:rsidRPr="000D1B9A">
        <w:rPr>
          <w:sz w:val="28"/>
          <w:szCs w:val="28"/>
        </w:rPr>
        <w:t>за __квартал (полугодие) 20__ года</w:t>
      </w:r>
    </w:p>
    <w:p w:rsidR="000D1B9A" w:rsidRDefault="000D1B9A" w:rsidP="00F73829">
      <w:pPr>
        <w:rPr>
          <w:rFonts w:ascii="Arial" w:hAnsi="Arial" w:cs="Arial"/>
          <w:sz w:val="35"/>
          <w:szCs w:val="35"/>
        </w:rPr>
      </w:pPr>
    </w:p>
    <w:p w:rsidR="000D1B9A" w:rsidRDefault="000D1B9A" w:rsidP="00F73829">
      <w:pPr>
        <w:rPr>
          <w:rFonts w:ascii="Arial" w:hAnsi="Arial" w:cs="Arial"/>
          <w:sz w:val="35"/>
          <w:szCs w:val="35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0D1B9A" w:rsidRPr="000D1B9A" w:rsidRDefault="00F73829" w:rsidP="000D1B9A">
      <w:pPr>
        <w:jc w:val="both"/>
        <w:rPr>
          <w:sz w:val="28"/>
          <w:szCs w:val="28"/>
        </w:rPr>
      </w:pPr>
      <w:r w:rsidRPr="000D1B9A">
        <w:rPr>
          <w:sz w:val="28"/>
          <w:szCs w:val="28"/>
        </w:rPr>
        <w:t>сведения оформляются в соответствии с содержанием формы обобщенной информации о</w:t>
      </w:r>
      <w:r w:rsidR="007511A7">
        <w:rPr>
          <w:sz w:val="28"/>
          <w:szCs w:val="28"/>
        </w:rPr>
        <w:t xml:space="preserve"> </w:t>
      </w:r>
      <w:r w:rsidRPr="000D1B9A">
        <w:rPr>
          <w:sz w:val="28"/>
          <w:szCs w:val="28"/>
        </w:rPr>
        <w:t>результатах аудита в сфере закупок</w:t>
      </w:r>
    </w:p>
    <w:p w:rsidR="000D1B9A" w:rsidRPr="000D1B9A" w:rsidRDefault="000D1B9A" w:rsidP="000D1B9A">
      <w:pPr>
        <w:jc w:val="both"/>
        <w:rPr>
          <w:sz w:val="28"/>
          <w:szCs w:val="28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4207EF" w:rsidRDefault="004207EF" w:rsidP="000D1B9A">
      <w:pPr>
        <w:jc w:val="both"/>
        <w:rPr>
          <w:sz w:val="28"/>
          <w:szCs w:val="28"/>
        </w:rPr>
      </w:pPr>
    </w:p>
    <w:p w:rsidR="00F73829" w:rsidRPr="000D1B9A" w:rsidRDefault="00604F87" w:rsidP="000D1B9A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Должность</w:t>
      </w:r>
      <w:r w:rsidR="00C135CD">
        <w:rPr>
          <w:sz w:val="28"/>
          <w:szCs w:val="28"/>
        </w:rPr>
        <w:t xml:space="preserve">                личная</w:t>
      </w:r>
      <w:r w:rsidR="007511A7">
        <w:rPr>
          <w:sz w:val="28"/>
          <w:szCs w:val="28"/>
        </w:rPr>
        <w:t xml:space="preserve"> </w:t>
      </w:r>
      <w:r w:rsidR="00F73829" w:rsidRPr="000D1B9A">
        <w:rPr>
          <w:sz w:val="28"/>
          <w:szCs w:val="28"/>
        </w:rPr>
        <w:t>подпись</w:t>
      </w:r>
      <w:r w:rsidR="007511A7">
        <w:rPr>
          <w:sz w:val="28"/>
          <w:szCs w:val="28"/>
        </w:rPr>
        <w:t xml:space="preserve"> </w:t>
      </w:r>
      <w:r w:rsidR="00F73829" w:rsidRPr="000D1B9A">
        <w:rPr>
          <w:sz w:val="28"/>
          <w:szCs w:val="28"/>
        </w:rPr>
        <w:t>и</w:t>
      </w:r>
      <w:r w:rsidR="007511A7">
        <w:rPr>
          <w:sz w:val="28"/>
          <w:szCs w:val="28"/>
        </w:rPr>
        <w:t xml:space="preserve"> </w:t>
      </w:r>
      <w:r w:rsidR="00A33284">
        <w:rPr>
          <w:sz w:val="28"/>
          <w:szCs w:val="28"/>
        </w:rPr>
        <w:t>и</w:t>
      </w:r>
      <w:r w:rsidR="00F73829" w:rsidRPr="000D1B9A">
        <w:rPr>
          <w:sz w:val="28"/>
          <w:szCs w:val="28"/>
        </w:rPr>
        <w:t>нициалы и фамилия</w:t>
      </w: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0D1B9A" w:rsidP="00F73829">
      <w:pPr>
        <w:rPr>
          <w:rFonts w:ascii="Arial" w:hAnsi="Arial" w:cs="Arial"/>
          <w:sz w:val="28"/>
          <w:szCs w:val="28"/>
        </w:rPr>
      </w:pPr>
    </w:p>
    <w:p w:rsidR="000D1B9A" w:rsidRDefault="00F73829" w:rsidP="00C135CD">
      <w:pPr>
        <w:jc w:val="right"/>
        <w:rPr>
          <w:sz w:val="28"/>
          <w:szCs w:val="28"/>
        </w:rPr>
      </w:pPr>
      <w:r w:rsidRPr="00C135CD">
        <w:rPr>
          <w:sz w:val="28"/>
          <w:szCs w:val="28"/>
        </w:rPr>
        <w:lastRenderedPageBreak/>
        <w:t>П</w:t>
      </w:r>
      <w:r w:rsidR="000D1B9A" w:rsidRPr="00C135CD">
        <w:rPr>
          <w:sz w:val="28"/>
          <w:szCs w:val="28"/>
        </w:rPr>
        <w:t>риложение 2</w:t>
      </w:r>
    </w:p>
    <w:p w:rsidR="007F7F70" w:rsidRPr="00C135CD" w:rsidRDefault="007F7F70" w:rsidP="00C135CD">
      <w:pPr>
        <w:jc w:val="right"/>
        <w:rPr>
          <w:sz w:val="28"/>
          <w:szCs w:val="28"/>
        </w:rPr>
      </w:pPr>
    </w:p>
    <w:tbl>
      <w:tblPr>
        <w:tblStyle w:val="aa"/>
        <w:tblW w:w="4111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1"/>
      </w:tblGrid>
      <w:tr w:rsidR="00C135CD" w:rsidTr="00C135CD">
        <w:tc>
          <w:tcPr>
            <w:tcW w:w="4111" w:type="dxa"/>
          </w:tcPr>
          <w:p w:rsidR="00C135CD" w:rsidRDefault="00C135CD" w:rsidP="00C135CD">
            <w:pPr>
              <w:rPr>
                <w:sz w:val="28"/>
                <w:szCs w:val="28"/>
              </w:rPr>
            </w:pPr>
            <w:r w:rsidRPr="000D1B9A">
              <w:rPr>
                <w:sz w:val="28"/>
                <w:szCs w:val="28"/>
              </w:rPr>
              <w:t>Председателю</w:t>
            </w:r>
          </w:p>
          <w:p w:rsidR="00C135CD" w:rsidRDefault="00C135CD" w:rsidP="00C135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Контрольно-счетной палаты</w:t>
            </w:r>
          </w:p>
          <w:p w:rsidR="00C135CD" w:rsidRDefault="00C135CD" w:rsidP="00C135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Катав-Ивановского муниципального </w:t>
            </w:r>
            <w:r w:rsidR="007358E4">
              <w:rPr>
                <w:sz w:val="28"/>
                <w:szCs w:val="28"/>
              </w:rPr>
              <w:t>округа Челябинской области</w:t>
            </w:r>
          </w:p>
          <w:p w:rsidR="0055630B" w:rsidRDefault="0055630B" w:rsidP="0055630B">
            <w:pPr>
              <w:rPr>
                <w:rFonts w:ascii="Arial" w:hAnsi="Arial" w:cs="Arial"/>
                <w:sz w:val="35"/>
                <w:szCs w:val="35"/>
              </w:rPr>
            </w:pPr>
          </w:p>
        </w:tc>
      </w:tr>
    </w:tbl>
    <w:p w:rsidR="00C135CD" w:rsidRDefault="00F73829" w:rsidP="00C135CD">
      <w:pPr>
        <w:jc w:val="center"/>
        <w:rPr>
          <w:sz w:val="28"/>
          <w:szCs w:val="28"/>
        </w:rPr>
      </w:pPr>
      <w:r w:rsidRPr="00C135CD">
        <w:rPr>
          <w:sz w:val="28"/>
          <w:szCs w:val="28"/>
        </w:rPr>
        <w:t>Обобщенная информация о результатах аудита в сфере закупок за ___квартал (полугодие, год)</w:t>
      </w:r>
    </w:p>
    <w:p w:rsidR="007F7F70" w:rsidRDefault="007F7F70" w:rsidP="00C135CD">
      <w:pPr>
        <w:jc w:val="center"/>
        <w:rPr>
          <w:sz w:val="28"/>
          <w:szCs w:val="28"/>
        </w:rPr>
      </w:pPr>
    </w:p>
    <w:tbl>
      <w:tblPr>
        <w:tblStyle w:val="aa"/>
        <w:tblW w:w="9889" w:type="dxa"/>
        <w:tblLayout w:type="fixed"/>
        <w:tblLook w:val="04A0"/>
      </w:tblPr>
      <w:tblGrid>
        <w:gridCol w:w="673"/>
        <w:gridCol w:w="3242"/>
        <w:gridCol w:w="2856"/>
        <w:gridCol w:w="1701"/>
        <w:gridCol w:w="1417"/>
      </w:tblGrid>
      <w:tr w:rsidR="008456C8" w:rsidRPr="007E1B3A" w:rsidTr="00DA6AE9">
        <w:tc>
          <w:tcPr>
            <w:tcW w:w="673" w:type="dxa"/>
          </w:tcPr>
          <w:p w:rsidR="008456C8" w:rsidRPr="007E1B3A" w:rsidRDefault="00A43575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№</w:t>
            </w:r>
            <w:r w:rsidR="008456C8" w:rsidRPr="007E1B3A">
              <w:rPr>
                <w:sz w:val="20"/>
                <w:szCs w:val="20"/>
              </w:rPr>
              <w:t xml:space="preserve"> п.п.</w:t>
            </w:r>
          </w:p>
        </w:tc>
        <w:tc>
          <w:tcPr>
            <w:tcW w:w="3242" w:type="dxa"/>
          </w:tcPr>
          <w:p w:rsidR="008456C8" w:rsidRPr="007E1B3A" w:rsidRDefault="008456C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Наименование показателя</w:t>
            </w:r>
          </w:p>
          <w:p w:rsidR="008456C8" w:rsidRPr="007E1B3A" w:rsidRDefault="008456C8" w:rsidP="00F73829">
            <w:pPr>
              <w:rPr>
                <w:sz w:val="20"/>
                <w:szCs w:val="20"/>
              </w:rPr>
            </w:pPr>
          </w:p>
        </w:tc>
        <w:tc>
          <w:tcPr>
            <w:tcW w:w="5974" w:type="dxa"/>
            <w:gridSpan w:val="3"/>
          </w:tcPr>
          <w:p w:rsidR="008456C8" w:rsidRPr="007E1B3A" w:rsidRDefault="008456C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Показатель</w:t>
            </w:r>
          </w:p>
        </w:tc>
      </w:tr>
      <w:tr w:rsidR="008456C8" w:rsidRPr="007E1B3A" w:rsidTr="00DA6AE9">
        <w:tc>
          <w:tcPr>
            <w:tcW w:w="9889" w:type="dxa"/>
            <w:gridSpan w:val="5"/>
          </w:tcPr>
          <w:p w:rsidR="008456C8" w:rsidRPr="007E1B3A" w:rsidRDefault="008456C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Общая характеристика мероприятий</w:t>
            </w:r>
          </w:p>
        </w:tc>
      </w:tr>
      <w:tr w:rsidR="008456C8" w:rsidRPr="007E1B3A" w:rsidTr="00DA6AE9">
        <w:tc>
          <w:tcPr>
            <w:tcW w:w="673" w:type="dxa"/>
          </w:tcPr>
          <w:p w:rsidR="008456C8" w:rsidRPr="007E1B3A" w:rsidRDefault="008456C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1</w:t>
            </w:r>
          </w:p>
        </w:tc>
        <w:tc>
          <w:tcPr>
            <w:tcW w:w="3242" w:type="dxa"/>
          </w:tcPr>
          <w:p w:rsidR="008456C8" w:rsidRPr="007E1B3A" w:rsidRDefault="008456C8" w:rsidP="00F73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Общее количество контрольных и экспертно-аналитических мероприятий, в рамках которых проводился аудит в сфере закупок</w:t>
            </w:r>
          </w:p>
        </w:tc>
        <w:tc>
          <w:tcPr>
            <w:tcW w:w="5974" w:type="dxa"/>
            <w:gridSpan w:val="3"/>
          </w:tcPr>
          <w:p w:rsidR="008456C8" w:rsidRPr="007E1B3A" w:rsidRDefault="008456C8" w:rsidP="008456C8">
            <w:pPr>
              <w:jc w:val="center"/>
              <w:rPr>
                <w:i/>
                <w:sz w:val="20"/>
                <w:szCs w:val="20"/>
              </w:rPr>
            </w:pPr>
          </w:p>
          <w:p w:rsidR="008456C8" w:rsidRPr="007E1B3A" w:rsidRDefault="008456C8" w:rsidP="008456C8">
            <w:pPr>
              <w:jc w:val="center"/>
              <w:rPr>
                <w:i/>
                <w:sz w:val="20"/>
                <w:szCs w:val="20"/>
              </w:rPr>
            </w:pPr>
          </w:p>
          <w:p w:rsidR="008456C8" w:rsidRPr="007E1B3A" w:rsidRDefault="008456C8" w:rsidP="00C56BE2">
            <w:pPr>
              <w:jc w:val="center"/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проведенных мероприятий</w:t>
            </w:r>
          </w:p>
          <w:p w:rsidR="008456C8" w:rsidRPr="007E1B3A" w:rsidRDefault="008456C8" w:rsidP="008456C8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456C8" w:rsidRPr="007E1B3A" w:rsidTr="00DA6AE9">
        <w:tc>
          <w:tcPr>
            <w:tcW w:w="673" w:type="dxa"/>
          </w:tcPr>
          <w:p w:rsidR="008456C8" w:rsidRPr="007E1B3A" w:rsidRDefault="008456C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2</w:t>
            </w:r>
          </w:p>
        </w:tc>
        <w:tc>
          <w:tcPr>
            <w:tcW w:w="3242" w:type="dxa"/>
          </w:tcPr>
          <w:p w:rsidR="008456C8" w:rsidRPr="007E1B3A" w:rsidRDefault="008456C8" w:rsidP="00014236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Общее количество органов (учреждений, организаций) в которых проводился аудит в сфере закупок,</w:t>
            </w:r>
          </w:p>
        </w:tc>
        <w:tc>
          <w:tcPr>
            <w:tcW w:w="5974" w:type="dxa"/>
            <w:gridSpan w:val="3"/>
          </w:tcPr>
          <w:p w:rsidR="008456C8" w:rsidRPr="007E1B3A" w:rsidRDefault="008456C8" w:rsidP="008456C8">
            <w:pPr>
              <w:jc w:val="center"/>
              <w:rPr>
                <w:i/>
                <w:sz w:val="20"/>
                <w:szCs w:val="20"/>
              </w:rPr>
            </w:pPr>
          </w:p>
          <w:p w:rsidR="008456C8" w:rsidRPr="007E1B3A" w:rsidRDefault="008456C8" w:rsidP="00014236">
            <w:pPr>
              <w:jc w:val="center"/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проверенных объектов</w:t>
            </w:r>
          </w:p>
          <w:p w:rsidR="008456C8" w:rsidRPr="007E1B3A" w:rsidRDefault="008456C8" w:rsidP="008456C8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A76A75" w:rsidRPr="007E1B3A" w:rsidTr="00DA6AE9">
        <w:tc>
          <w:tcPr>
            <w:tcW w:w="673" w:type="dxa"/>
          </w:tcPr>
          <w:p w:rsidR="00A76A75" w:rsidRPr="007E1B3A" w:rsidRDefault="00A76A75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</w:t>
            </w:r>
          </w:p>
        </w:tc>
        <w:tc>
          <w:tcPr>
            <w:tcW w:w="3242" w:type="dxa"/>
          </w:tcPr>
          <w:p w:rsidR="00A76A75" w:rsidRPr="007E1B3A" w:rsidRDefault="00A76A75" w:rsidP="00A76A75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Основные показатели муниципальных закупок</w:t>
            </w:r>
          </w:p>
        </w:tc>
        <w:tc>
          <w:tcPr>
            <w:tcW w:w="5974" w:type="dxa"/>
            <w:gridSpan w:val="3"/>
          </w:tcPr>
          <w:p w:rsidR="00A76A75" w:rsidRPr="007E1B3A" w:rsidRDefault="00A76A75" w:rsidP="00F73829">
            <w:pPr>
              <w:rPr>
                <w:i/>
                <w:sz w:val="20"/>
                <w:szCs w:val="20"/>
              </w:rPr>
            </w:pPr>
          </w:p>
        </w:tc>
      </w:tr>
      <w:tr w:rsidR="00A76A75" w:rsidRPr="007E1B3A" w:rsidTr="00DA6AE9">
        <w:tc>
          <w:tcPr>
            <w:tcW w:w="673" w:type="dxa"/>
          </w:tcPr>
          <w:p w:rsidR="00A76A75" w:rsidRPr="007E1B3A" w:rsidRDefault="00A76A75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3.1</w:t>
            </w:r>
          </w:p>
        </w:tc>
        <w:tc>
          <w:tcPr>
            <w:tcW w:w="3242" w:type="dxa"/>
          </w:tcPr>
          <w:p w:rsidR="00A76A75" w:rsidRPr="007E1B3A" w:rsidRDefault="00A76A75" w:rsidP="00F73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Объем финансового обеспечения закупок(по состоянию на 31 декабря отчетного года)</w:t>
            </w:r>
          </w:p>
        </w:tc>
        <w:tc>
          <w:tcPr>
            <w:tcW w:w="5974" w:type="dxa"/>
            <w:gridSpan w:val="3"/>
          </w:tcPr>
          <w:p w:rsidR="00A76A75" w:rsidRPr="007E1B3A" w:rsidRDefault="00A76A75" w:rsidP="00A76A75">
            <w:pPr>
              <w:jc w:val="center"/>
              <w:rPr>
                <w:sz w:val="20"/>
                <w:szCs w:val="20"/>
              </w:rPr>
            </w:pPr>
          </w:p>
          <w:p w:rsidR="008009F1" w:rsidRPr="007E1B3A" w:rsidRDefault="008009F1" w:rsidP="00A76A75">
            <w:pPr>
              <w:jc w:val="center"/>
              <w:rPr>
                <w:sz w:val="20"/>
                <w:szCs w:val="20"/>
              </w:rPr>
            </w:pPr>
          </w:p>
          <w:p w:rsidR="008009F1" w:rsidRPr="007E1B3A" w:rsidRDefault="008009F1" w:rsidP="00A76A75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8009F1" w:rsidRPr="007E1B3A" w:rsidTr="00DA6AE9">
        <w:tc>
          <w:tcPr>
            <w:tcW w:w="673" w:type="dxa"/>
          </w:tcPr>
          <w:p w:rsidR="008009F1" w:rsidRPr="007E1B3A" w:rsidRDefault="008009F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3.2</w:t>
            </w:r>
          </w:p>
        </w:tc>
        <w:tc>
          <w:tcPr>
            <w:tcW w:w="3242" w:type="dxa"/>
          </w:tcPr>
          <w:p w:rsidR="008009F1" w:rsidRPr="007E1B3A" w:rsidRDefault="008009F1" w:rsidP="00A76A75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Опубликовано процедур</w:t>
            </w:r>
          </w:p>
        </w:tc>
        <w:tc>
          <w:tcPr>
            <w:tcW w:w="5974" w:type="dxa"/>
            <w:gridSpan w:val="3"/>
          </w:tcPr>
          <w:p w:rsidR="008009F1" w:rsidRPr="007E1B3A" w:rsidRDefault="008009F1" w:rsidP="00C56BE2">
            <w:pPr>
              <w:jc w:val="center"/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опубликованных процедур</w:t>
            </w:r>
          </w:p>
        </w:tc>
      </w:tr>
      <w:tr w:rsidR="008009F1" w:rsidRPr="007E1B3A" w:rsidTr="00DA6AE9">
        <w:tc>
          <w:tcPr>
            <w:tcW w:w="673" w:type="dxa"/>
          </w:tcPr>
          <w:p w:rsidR="008009F1" w:rsidRPr="007E1B3A" w:rsidRDefault="008009F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3.3</w:t>
            </w:r>
          </w:p>
        </w:tc>
        <w:tc>
          <w:tcPr>
            <w:tcW w:w="3242" w:type="dxa"/>
          </w:tcPr>
          <w:p w:rsidR="008009F1" w:rsidRPr="007E1B3A" w:rsidRDefault="008009F1" w:rsidP="008009F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Заключено контрактов</w:t>
            </w:r>
          </w:p>
        </w:tc>
        <w:tc>
          <w:tcPr>
            <w:tcW w:w="5974" w:type="dxa"/>
            <w:gridSpan w:val="3"/>
          </w:tcPr>
          <w:p w:rsidR="008009F1" w:rsidRPr="007E1B3A" w:rsidRDefault="008009F1" w:rsidP="00C56BE2">
            <w:pPr>
              <w:jc w:val="center"/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контрактов</w:t>
            </w:r>
          </w:p>
        </w:tc>
      </w:tr>
      <w:tr w:rsidR="008009F1" w:rsidRPr="007E1B3A" w:rsidTr="00DA6AE9">
        <w:tc>
          <w:tcPr>
            <w:tcW w:w="673" w:type="dxa"/>
          </w:tcPr>
          <w:p w:rsidR="008009F1" w:rsidRPr="007E1B3A" w:rsidRDefault="008009F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3.4</w:t>
            </w:r>
          </w:p>
        </w:tc>
        <w:tc>
          <w:tcPr>
            <w:tcW w:w="3242" w:type="dxa"/>
          </w:tcPr>
          <w:p w:rsidR="008009F1" w:rsidRPr="007E1B3A" w:rsidRDefault="008009F1" w:rsidP="008009F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Заключено контрактов с СМП и СОНО</w:t>
            </w:r>
          </w:p>
        </w:tc>
        <w:tc>
          <w:tcPr>
            <w:tcW w:w="5974" w:type="dxa"/>
            <w:gridSpan w:val="3"/>
          </w:tcPr>
          <w:p w:rsidR="008009F1" w:rsidRPr="007E1B3A" w:rsidRDefault="008009F1" w:rsidP="00C56BE2">
            <w:pPr>
              <w:jc w:val="center"/>
              <w:rPr>
                <w:i/>
                <w:sz w:val="20"/>
                <w:szCs w:val="20"/>
              </w:rPr>
            </w:pPr>
          </w:p>
          <w:p w:rsidR="008009F1" w:rsidRPr="007E1B3A" w:rsidRDefault="008009F1" w:rsidP="00C56BE2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контрактов</w:t>
            </w:r>
          </w:p>
        </w:tc>
      </w:tr>
      <w:tr w:rsidR="008009F1" w:rsidRPr="007E1B3A" w:rsidTr="00DA6AE9">
        <w:tc>
          <w:tcPr>
            <w:tcW w:w="673" w:type="dxa"/>
          </w:tcPr>
          <w:p w:rsidR="008009F1" w:rsidRPr="007E1B3A" w:rsidRDefault="008009F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3.5</w:t>
            </w:r>
          </w:p>
        </w:tc>
        <w:tc>
          <w:tcPr>
            <w:tcW w:w="3242" w:type="dxa"/>
          </w:tcPr>
          <w:p w:rsidR="008009F1" w:rsidRPr="007E1B3A" w:rsidRDefault="008009F1" w:rsidP="008009F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Закупки «малого» объема</w:t>
            </w:r>
          </w:p>
        </w:tc>
        <w:tc>
          <w:tcPr>
            <w:tcW w:w="5974" w:type="dxa"/>
            <w:gridSpan w:val="3"/>
          </w:tcPr>
          <w:p w:rsidR="008009F1" w:rsidRPr="007E1B3A" w:rsidRDefault="008009F1" w:rsidP="00C56BE2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Количество закупок</w:t>
            </w:r>
          </w:p>
        </w:tc>
      </w:tr>
      <w:tr w:rsidR="008009F1" w:rsidRPr="007E1B3A" w:rsidTr="00DA6AE9">
        <w:tc>
          <w:tcPr>
            <w:tcW w:w="673" w:type="dxa"/>
          </w:tcPr>
          <w:p w:rsidR="008009F1" w:rsidRPr="007E1B3A" w:rsidRDefault="008009F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3.6</w:t>
            </w:r>
          </w:p>
        </w:tc>
        <w:tc>
          <w:tcPr>
            <w:tcW w:w="3242" w:type="dxa"/>
          </w:tcPr>
          <w:p w:rsidR="008009F1" w:rsidRPr="007E1B3A" w:rsidRDefault="008009F1" w:rsidP="008009F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Снижение НМЦК на торгах по результатам конкурентных процедур</w:t>
            </w:r>
          </w:p>
        </w:tc>
        <w:tc>
          <w:tcPr>
            <w:tcW w:w="5974" w:type="dxa"/>
            <w:gridSpan w:val="3"/>
          </w:tcPr>
          <w:p w:rsidR="008009F1" w:rsidRPr="007E1B3A" w:rsidRDefault="008009F1" w:rsidP="008009F1">
            <w:pPr>
              <w:jc w:val="center"/>
              <w:rPr>
                <w:sz w:val="20"/>
                <w:szCs w:val="20"/>
              </w:rPr>
            </w:pPr>
          </w:p>
          <w:p w:rsidR="008009F1" w:rsidRPr="007E1B3A" w:rsidRDefault="008009F1" w:rsidP="008009F1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C56BE2" w:rsidRPr="007E1B3A" w:rsidTr="00DA6AE9">
        <w:tc>
          <w:tcPr>
            <w:tcW w:w="673" w:type="dxa"/>
            <w:vMerge w:val="restart"/>
          </w:tcPr>
          <w:p w:rsidR="00C56BE2" w:rsidRPr="007E1B3A" w:rsidRDefault="00C56BE2" w:rsidP="008456C8">
            <w:pPr>
              <w:jc w:val="center"/>
              <w:rPr>
                <w:sz w:val="20"/>
                <w:szCs w:val="20"/>
              </w:rPr>
            </w:pPr>
          </w:p>
          <w:p w:rsidR="00C56BE2" w:rsidRPr="007E1B3A" w:rsidRDefault="00C56BE2" w:rsidP="008456C8">
            <w:pPr>
              <w:jc w:val="center"/>
              <w:rPr>
                <w:sz w:val="20"/>
                <w:szCs w:val="20"/>
              </w:rPr>
            </w:pPr>
          </w:p>
          <w:p w:rsidR="00C56BE2" w:rsidRPr="007E1B3A" w:rsidRDefault="00C56BE2" w:rsidP="008456C8">
            <w:pPr>
              <w:jc w:val="center"/>
              <w:rPr>
                <w:sz w:val="20"/>
                <w:szCs w:val="20"/>
              </w:rPr>
            </w:pPr>
          </w:p>
          <w:p w:rsidR="00C56BE2" w:rsidRPr="007E1B3A" w:rsidRDefault="00C56BE2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4</w:t>
            </w:r>
          </w:p>
        </w:tc>
        <w:tc>
          <w:tcPr>
            <w:tcW w:w="3242" w:type="dxa"/>
            <w:vMerge w:val="restart"/>
          </w:tcPr>
          <w:p w:rsidR="00C56BE2" w:rsidRPr="007E1B3A" w:rsidRDefault="00C56BE2" w:rsidP="006F5AB9">
            <w:pPr>
              <w:rPr>
                <w:sz w:val="20"/>
                <w:szCs w:val="20"/>
                <w:vertAlign w:val="superscript"/>
              </w:rPr>
            </w:pPr>
            <w:r w:rsidRPr="007E1B3A">
              <w:rPr>
                <w:sz w:val="20"/>
                <w:szCs w:val="20"/>
              </w:rPr>
              <w:t>В рамках аудита в сфере закупок проведена проверка опубликованных процедур закупок и контрактов</w:t>
            </w:r>
          </w:p>
          <w:p w:rsidR="00C56BE2" w:rsidRPr="007E1B3A" w:rsidRDefault="00D20E2E" w:rsidP="00F73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(Показатели раздела 4 заполняются при наличии информации)</w:t>
            </w:r>
          </w:p>
        </w:tc>
        <w:tc>
          <w:tcPr>
            <w:tcW w:w="2856" w:type="dxa"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По опубликованным процедурам закупок</w:t>
            </w:r>
          </w:p>
        </w:tc>
        <w:tc>
          <w:tcPr>
            <w:tcW w:w="1701" w:type="dxa"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</w:p>
        </w:tc>
      </w:tr>
      <w:tr w:rsidR="00C56BE2" w:rsidRPr="007E1B3A" w:rsidTr="00DA6AE9">
        <w:tc>
          <w:tcPr>
            <w:tcW w:w="673" w:type="dxa"/>
            <w:vMerge/>
          </w:tcPr>
          <w:p w:rsidR="00C56BE2" w:rsidRPr="007E1B3A" w:rsidRDefault="00C56BE2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C56BE2" w:rsidRPr="007E1B3A" w:rsidRDefault="00C56BE2" w:rsidP="00C56BE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Контракты на стадии исполнения</w:t>
            </w:r>
          </w:p>
        </w:tc>
        <w:tc>
          <w:tcPr>
            <w:tcW w:w="1701" w:type="dxa"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C56BE2" w:rsidRPr="007E1B3A" w:rsidRDefault="00C56BE2" w:rsidP="00F73829">
            <w:pPr>
              <w:rPr>
                <w:sz w:val="20"/>
                <w:szCs w:val="20"/>
              </w:rPr>
            </w:pPr>
          </w:p>
        </w:tc>
      </w:tr>
      <w:tr w:rsidR="00D20E2E" w:rsidRPr="007E1B3A" w:rsidTr="00DA6AE9">
        <w:trPr>
          <w:trHeight w:val="516"/>
        </w:trPr>
        <w:tc>
          <w:tcPr>
            <w:tcW w:w="673" w:type="dxa"/>
            <w:vMerge/>
          </w:tcPr>
          <w:p w:rsidR="00D20E2E" w:rsidRPr="007E1B3A" w:rsidRDefault="00D20E2E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D20E2E" w:rsidRPr="007E1B3A" w:rsidRDefault="00D20E2E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F723A6" w:rsidRPr="007E1B3A" w:rsidRDefault="00F723A6" w:rsidP="00D20E2E">
            <w:pPr>
              <w:rPr>
                <w:sz w:val="20"/>
                <w:szCs w:val="20"/>
              </w:rPr>
            </w:pPr>
          </w:p>
          <w:p w:rsidR="00D20E2E" w:rsidRPr="007E1B3A" w:rsidRDefault="00D20E2E" w:rsidP="00D20E2E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Исполненные контракты</w:t>
            </w:r>
          </w:p>
        </w:tc>
        <w:tc>
          <w:tcPr>
            <w:tcW w:w="1701" w:type="dxa"/>
          </w:tcPr>
          <w:p w:rsidR="00D20E2E" w:rsidRPr="007E1B3A" w:rsidRDefault="00D20E2E" w:rsidP="00F7382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20E2E" w:rsidRPr="007E1B3A" w:rsidRDefault="00D20E2E" w:rsidP="00F73829">
            <w:pPr>
              <w:rPr>
                <w:sz w:val="20"/>
                <w:szCs w:val="20"/>
              </w:rPr>
            </w:pPr>
          </w:p>
        </w:tc>
      </w:tr>
      <w:tr w:rsidR="00D20E2E" w:rsidRPr="007E1B3A" w:rsidTr="00DA6AE9">
        <w:tc>
          <w:tcPr>
            <w:tcW w:w="9889" w:type="dxa"/>
            <w:gridSpan w:val="5"/>
          </w:tcPr>
          <w:p w:rsidR="00D20E2E" w:rsidRPr="007E1B3A" w:rsidRDefault="00D20E2E" w:rsidP="00D20E2E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Выявленные отклонения, нарушения и недостатки</w:t>
            </w:r>
          </w:p>
        </w:tc>
      </w:tr>
      <w:tr w:rsidR="007F7F70" w:rsidRPr="007E1B3A" w:rsidTr="00DA6AE9">
        <w:trPr>
          <w:trHeight w:val="934"/>
        </w:trPr>
        <w:tc>
          <w:tcPr>
            <w:tcW w:w="673" w:type="dxa"/>
            <w:vMerge w:val="restart"/>
          </w:tcPr>
          <w:p w:rsidR="007F7F70" w:rsidRPr="007E1B3A" w:rsidRDefault="007F7F70" w:rsidP="008456C8">
            <w:pPr>
              <w:jc w:val="center"/>
              <w:rPr>
                <w:sz w:val="20"/>
                <w:szCs w:val="20"/>
              </w:rPr>
            </w:pPr>
          </w:p>
          <w:p w:rsidR="007F7F70" w:rsidRPr="007E1B3A" w:rsidRDefault="007F7F70" w:rsidP="008456C8">
            <w:pPr>
              <w:jc w:val="center"/>
              <w:rPr>
                <w:sz w:val="20"/>
                <w:szCs w:val="20"/>
              </w:rPr>
            </w:pPr>
          </w:p>
          <w:p w:rsidR="007F7F70" w:rsidRPr="007E1B3A" w:rsidRDefault="007F7F70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5.1</w:t>
            </w:r>
          </w:p>
        </w:tc>
        <w:tc>
          <w:tcPr>
            <w:tcW w:w="3242" w:type="dxa"/>
            <w:vMerge w:val="restart"/>
          </w:tcPr>
          <w:p w:rsidR="007F7F70" w:rsidRPr="007E1B3A" w:rsidRDefault="007F7F70" w:rsidP="00D20E2E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 xml:space="preserve">Общее количество нарушений законодательства о контрактной системе, отклонений и недостатков, выявленных в ходе аудита в сфере закупок, </w:t>
            </w:r>
          </w:p>
          <w:p w:rsidR="007F7F70" w:rsidRPr="007E1B3A" w:rsidRDefault="007F7F70" w:rsidP="007F7F70">
            <w:pPr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в том числе в части проверки:</w:t>
            </w:r>
          </w:p>
        </w:tc>
        <w:tc>
          <w:tcPr>
            <w:tcW w:w="2856" w:type="dxa"/>
          </w:tcPr>
          <w:p w:rsidR="007F7F70" w:rsidRPr="007E1B3A" w:rsidRDefault="007F7F70" w:rsidP="007F7F70">
            <w:pPr>
              <w:rPr>
                <w:sz w:val="20"/>
                <w:szCs w:val="20"/>
              </w:rPr>
            </w:pPr>
          </w:p>
          <w:p w:rsidR="007F7F70" w:rsidRPr="007E1B3A" w:rsidRDefault="007F7F70" w:rsidP="007F7F70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7F7F70" w:rsidRPr="007E1B3A" w:rsidRDefault="007F7F70" w:rsidP="00F7382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7F70" w:rsidRPr="007E1B3A" w:rsidRDefault="007F7F70" w:rsidP="007F7F70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7F7F70" w:rsidRPr="007E1B3A" w:rsidRDefault="007F7F70" w:rsidP="007F7F70">
            <w:pPr>
              <w:jc w:val="center"/>
              <w:rPr>
                <w:sz w:val="20"/>
                <w:szCs w:val="20"/>
              </w:rPr>
            </w:pPr>
          </w:p>
          <w:p w:rsidR="007F7F70" w:rsidRPr="007E1B3A" w:rsidRDefault="007F7F70" w:rsidP="007F7F70">
            <w:pPr>
              <w:jc w:val="center"/>
              <w:rPr>
                <w:sz w:val="20"/>
                <w:szCs w:val="20"/>
              </w:rPr>
            </w:pPr>
          </w:p>
          <w:p w:rsidR="007F7F70" w:rsidRPr="007E1B3A" w:rsidRDefault="007F7F70" w:rsidP="007F7F70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7F7F70" w:rsidRPr="007E1B3A" w:rsidTr="00DA6AE9">
        <w:tc>
          <w:tcPr>
            <w:tcW w:w="673" w:type="dxa"/>
            <w:vMerge/>
          </w:tcPr>
          <w:p w:rsidR="007F7F70" w:rsidRPr="007E1B3A" w:rsidRDefault="007F7F70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7F7F70" w:rsidRPr="007E1B3A" w:rsidRDefault="007F7F70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7F7F70" w:rsidRPr="007E1B3A" w:rsidRDefault="007F7F70" w:rsidP="007F7F70">
            <w:pPr>
              <w:rPr>
                <w:sz w:val="20"/>
                <w:szCs w:val="20"/>
              </w:rPr>
            </w:pPr>
          </w:p>
          <w:p w:rsidR="007F7F70" w:rsidRPr="007E1B3A" w:rsidRDefault="007F7F70" w:rsidP="007F7F70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7F7F70" w:rsidRPr="007E1B3A" w:rsidRDefault="007F7F70" w:rsidP="00F7382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7F70" w:rsidRPr="007E1B3A" w:rsidRDefault="007F7F70" w:rsidP="00C9507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7F7F70" w:rsidRPr="007E1B3A" w:rsidRDefault="007F7F70" w:rsidP="009E6F42">
            <w:pPr>
              <w:jc w:val="center"/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7F7F70" w:rsidRPr="007E1B3A" w:rsidTr="00DA6AE9">
        <w:tc>
          <w:tcPr>
            <w:tcW w:w="673" w:type="dxa"/>
          </w:tcPr>
          <w:p w:rsidR="007F7F70" w:rsidRPr="007E1B3A" w:rsidRDefault="00A43575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5.2</w:t>
            </w:r>
          </w:p>
        </w:tc>
        <w:tc>
          <w:tcPr>
            <w:tcW w:w="3242" w:type="dxa"/>
          </w:tcPr>
          <w:p w:rsidR="00A43575" w:rsidRPr="007E1B3A" w:rsidRDefault="00A43575" w:rsidP="00A43575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Организации закупок</w:t>
            </w:r>
          </w:p>
          <w:p w:rsidR="007F7F70" w:rsidRPr="007E1B3A" w:rsidRDefault="00A43575" w:rsidP="009E6F4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(контрактные службы, комиссии, специализированные организации, централизованные закупки, совместные конкурсы и аукционы</w:t>
            </w:r>
            <w:r w:rsidR="009E6F42" w:rsidRPr="007E1B3A">
              <w:rPr>
                <w:sz w:val="20"/>
                <w:szCs w:val="20"/>
              </w:rPr>
              <w:t xml:space="preserve">, утвержденные требования к отдельным видам товаров, работ, услуг, общественное обсуждение </w:t>
            </w:r>
            <w:r w:rsidR="009E6F42" w:rsidRPr="007E1B3A">
              <w:rPr>
                <w:sz w:val="20"/>
                <w:szCs w:val="20"/>
              </w:rPr>
              <w:lastRenderedPageBreak/>
              <w:t>крупных закупок, выбор способа определения поставщика, соблюдение требований локальных нормативных правовых актов/нормативных правовых актов)</w:t>
            </w:r>
          </w:p>
        </w:tc>
        <w:tc>
          <w:tcPr>
            <w:tcW w:w="2856" w:type="dxa"/>
          </w:tcPr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7F7F70" w:rsidRPr="007E1B3A" w:rsidRDefault="007F7F70" w:rsidP="00F7382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6F42" w:rsidRPr="007E1B3A" w:rsidRDefault="009E6F42" w:rsidP="00F73829">
            <w:pPr>
              <w:rPr>
                <w:i/>
                <w:sz w:val="20"/>
                <w:szCs w:val="20"/>
              </w:rPr>
            </w:pPr>
          </w:p>
          <w:p w:rsidR="009E6F42" w:rsidRPr="007E1B3A" w:rsidRDefault="009E6F42" w:rsidP="00F73829">
            <w:pPr>
              <w:rPr>
                <w:i/>
                <w:sz w:val="20"/>
                <w:szCs w:val="20"/>
              </w:rPr>
            </w:pPr>
          </w:p>
          <w:p w:rsidR="009E6F42" w:rsidRPr="007E1B3A" w:rsidRDefault="009E6F42" w:rsidP="00F73829">
            <w:pPr>
              <w:rPr>
                <w:i/>
                <w:sz w:val="20"/>
                <w:szCs w:val="20"/>
              </w:rPr>
            </w:pPr>
          </w:p>
          <w:p w:rsidR="009E6F42" w:rsidRPr="007E1B3A" w:rsidRDefault="009E6F42" w:rsidP="00F73829">
            <w:pPr>
              <w:rPr>
                <w:i/>
                <w:sz w:val="20"/>
                <w:szCs w:val="20"/>
              </w:rPr>
            </w:pPr>
          </w:p>
          <w:p w:rsidR="009E6F42" w:rsidRPr="007E1B3A" w:rsidRDefault="009E6F42" w:rsidP="00F73829">
            <w:pPr>
              <w:rPr>
                <w:i/>
                <w:sz w:val="20"/>
                <w:szCs w:val="20"/>
              </w:rPr>
            </w:pPr>
          </w:p>
          <w:p w:rsidR="007F7F70" w:rsidRPr="007E1B3A" w:rsidRDefault="009E6F42" w:rsidP="00C9507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 xml:space="preserve">Указывается количество выявленных </w:t>
            </w:r>
            <w:r w:rsidRPr="007E1B3A">
              <w:rPr>
                <w:i/>
                <w:sz w:val="20"/>
                <w:szCs w:val="20"/>
              </w:rPr>
              <w:lastRenderedPageBreak/>
              <w:t>нарушений</w:t>
            </w:r>
          </w:p>
        </w:tc>
        <w:tc>
          <w:tcPr>
            <w:tcW w:w="1417" w:type="dxa"/>
          </w:tcPr>
          <w:p w:rsidR="007F7F70" w:rsidRPr="007E1B3A" w:rsidRDefault="007F7F70" w:rsidP="009E6F42">
            <w:pPr>
              <w:jc w:val="center"/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jc w:val="center"/>
              <w:rPr>
                <w:sz w:val="20"/>
                <w:szCs w:val="20"/>
              </w:rPr>
            </w:pPr>
          </w:p>
          <w:p w:rsidR="009E6F42" w:rsidRPr="007E1B3A" w:rsidRDefault="009E6F42" w:rsidP="009E6F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A54C94" w:rsidRPr="007E1B3A" w:rsidTr="00DA6AE9">
        <w:trPr>
          <w:trHeight w:val="339"/>
        </w:trPr>
        <w:tc>
          <w:tcPr>
            <w:tcW w:w="673" w:type="dxa"/>
            <w:vMerge w:val="restart"/>
          </w:tcPr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</w:p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</w:p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</w:p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</w:p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5.3</w:t>
            </w:r>
          </w:p>
        </w:tc>
        <w:tc>
          <w:tcPr>
            <w:tcW w:w="3242" w:type="dxa"/>
            <w:vMerge w:val="restart"/>
          </w:tcPr>
          <w:p w:rsidR="00A54C94" w:rsidRPr="007E1B3A" w:rsidRDefault="00A54C94" w:rsidP="009E6F42">
            <w:pPr>
              <w:rPr>
                <w:sz w:val="20"/>
                <w:szCs w:val="20"/>
              </w:rPr>
            </w:pPr>
          </w:p>
          <w:p w:rsidR="00A54C94" w:rsidRPr="007E1B3A" w:rsidRDefault="00A54C94" w:rsidP="009E6F42">
            <w:pPr>
              <w:rPr>
                <w:sz w:val="20"/>
                <w:szCs w:val="20"/>
              </w:rPr>
            </w:pPr>
          </w:p>
          <w:p w:rsidR="00A54C94" w:rsidRPr="007E1B3A" w:rsidRDefault="00A54C94" w:rsidP="009E6F42">
            <w:pPr>
              <w:rPr>
                <w:sz w:val="20"/>
                <w:szCs w:val="20"/>
              </w:rPr>
            </w:pPr>
          </w:p>
          <w:p w:rsidR="00A54C94" w:rsidRPr="007E1B3A" w:rsidRDefault="00A54C94" w:rsidP="009E6F4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Планирования закупок</w:t>
            </w:r>
          </w:p>
          <w:p w:rsidR="00A54C94" w:rsidRPr="007E1B3A" w:rsidRDefault="00A54C94" w:rsidP="00A54C94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(план закупок, план-график закупок, обоснование закупки)</w:t>
            </w:r>
          </w:p>
        </w:tc>
        <w:tc>
          <w:tcPr>
            <w:tcW w:w="2856" w:type="dxa"/>
          </w:tcPr>
          <w:p w:rsidR="00A54C94" w:rsidRPr="007E1B3A" w:rsidRDefault="00A54C94" w:rsidP="00A54C94">
            <w:pPr>
              <w:rPr>
                <w:sz w:val="20"/>
                <w:szCs w:val="20"/>
              </w:rPr>
            </w:pPr>
          </w:p>
          <w:p w:rsidR="00A54C94" w:rsidRPr="007E1B3A" w:rsidRDefault="00A54C94" w:rsidP="00A54C94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</w:tc>
        <w:tc>
          <w:tcPr>
            <w:tcW w:w="1701" w:type="dxa"/>
          </w:tcPr>
          <w:p w:rsidR="00A54C94" w:rsidRPr="007E1B3A" w:rsidRDefault="00A54C94" w:rsidP="00C9507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A54C94" w:rsidRPr="007E1B3A" w:rsidRDefault="00A54C94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A54C94" w:rsidRPr="007E1B3A" w:rsidTr="00DA6AE9">
        <w:tc>
          <w:tcPr>
            <w:tcW w:w="673" w:type="dxa"/>
            <w:vMerge/>
          </w:tcPr>
          <w:p w:rsidR="00A54C94" w:rsidRPr="007E1B3A" w:rsidRDefault="00A54C94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A54C94" w:rsidRPr="007E1B3A" w:rsidRDefault="00A54C94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A54C94" w:rsidRPr="007E1B3A" w:rsidRDefault="00A54C94" w:rsidP="00A54C94">
            <w:pPr>
              <w:rPr>
                <w:sz w:val="20"/>
                <w:szCs w:val="20"/>
              </w:rPr>
            </w:pPr>
          </w:p>
          <w:p w:rsidR="00A54C94" w:rsidRPr="007E1B3A" w:rsidRDefault="00A54C94" w:rsidP="00A54C94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</w:tc>
        <w:tc>
          <w:tcPr>
            <w:tcW w:w="1701" w:type="dxa"/>
          </w:tcPr>
          <w:p w:rsidR="00A54C94" w:rsidRPr="007E1B3A" w:rsidRDefault="00A54C94" w:rsidP="00C9507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6467F0" w:rsidRPr="007E1B3A" w:rsidRDefault="006467F0" w:rsidP="006467F0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6467F0" w:rsidRPr="007E1B3A" w:rsidRDefault="006467F0" w:rsidP="006467F0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A54C94" w:rsidRPr="007E1B3A" w:rsidRDefault="00A54C94" w:rsidP="006467F0">
            <w:pPr>
              <w:jc w:val="center"/>
              <w:rPr>
                <w:sz w:val="20"/>
                <w:szCs w:val="20"/>
              </w:rPr>
            </w:pPr>
          </w:p>
        </w:tc>
      </w:tr>
      <w:tr w:rsidR="00314BB2" w:rsidRPr="007E1B3A" w:rsidTr="00DA6AE9">
        <w:trPr>
          <w:trHeight w:val="2214"/>
        </w:trPr>
        <w:tc>
          <w:tcPr>
            <w:tcW w:w="673" w:type="dxa"/>
            <w:vMerge w:val="restart"/>
          </w:tcPr>
          <w:p w:rsidR="00314BB2" w:rsidRPr="007E1B3A" w:rsidRDefault="00314BB2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5.4</w:t>
            </w:r>
          </w:p>
        </w:tc>
        <w:tc>
          <w:tcPr>
            <w:tcW w:w="3242" w:type="dxa"/>
            <w:vMerge w:val="restart"/>
          </w:tcPr>
          <w:p w:rsidR="00314BB2" w:rsidRPr="007E1B3A" w:rsidRDefault="00314BB2" w:rsidP="00C13108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 xml:space="preserve">Документации (извещений) о закупках </w:t>
            </w:r>
          </w:p>
          <w:p w:rsidR="00314BB2" w:rsidRPr="007E1B3A" w:rsidRDefault="00314BB2" w:rsidP="00314BB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(требования к участникам, требования к описанию объекта закупки, признаки ограничения доступа к информации, содержание извещения и документации о закупке, размер авансирования, обязательные условия в проекте контракта, порядок оценки заявок и установленные критерии, преимуществаотдельным участникам закупок, обеспечение заявок, соблюдение требований нормативных правовых актов по ограничению допуска участников)</w:t>
            </w:r>
          </w:p>
        </w:tc>
        <w:tc>
          <w:tcPr>
            <w:tcW w:w="2856" w:type="dxa"/>
          </w:tcPr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</w:tc>
        <w:tc>
          <w:tcPr>
            <w:tcW w:w="1701" w:type="dxa"/>
          </w:tcPr>
          <w:p w:rsidR="00314BB2" w:rsidRPr="007E1B3A" w:rsidRDefault="00314BB2" w:rsidP="00C95078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C95078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C9507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314BB2" w:rsidRPr="007E1B3A" w:rsidTr="00DA6AE9">
        <w:tc>
          <w:tcPr>
            <w:tcW w:w="673" w:type="dxa"/>
            <w:vMerge/>
          </w:tcPr>
          <w:p w:rsidR="00314BB2" w:rsidRPr="007E1B3A" w:rsidRDefault="00314BB2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314BB2" w:rsidRPr="007E1B3A" w:rsidRDefault="00314BB2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</w:tc>
        <w:tc>
          <w:tcPr>
            <w:tcW w:w="1701" w:type="dxa"/>
          </w:tcPr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i/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  <w:p w:rsidR="00314BB2" w:rsidRPr="007E1B3A" w:rsidRDefault="00314BB2" w:rsidP="00314BB2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314BB2" w:rsidRPr="007E1B3A" w:rsidRDefault="00314BB2" w:rsidP="00314BB2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314BB2" w:rsidRPr="007E1B3A" w:rsidRDefault="00314BB2" w:rsidP="00314BB2">
            <w:pPr>
              <w:jc w:val="center"/>
              <w:rPr>
                <w:sz w:val="20"/>
                <w:szCs w:val="20"/>
              </w:rPr>
            </w:pPr>
          </w:p>
        </w:tc>
      </w:tr>
      <w:tr w:rsidR="00E378E3" w:rsidRPr="007E1B3A" w:rsidTr="00DA6AE9">
        <w:trPr>
          <w:trHeight w:val="1305"/>
        </w:trPr>
        <w:tc>
          <w:tcPr>
            <w:tcW w:w="673" w:type="dxa"/>
            <w:vMerge w:val="restart"/>
          </w:tcPr>
          <w:p w:rsidR="00E378E3" w:rsidRPr="007E1B3A" w:rsidRDefault="00E378E3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5.5</w:t>
            </w:r>
          </w:p>
        </w:tc>
        <w:tc>
          <w:tcPr>
            <w:tcW w:w="3242" w:type="dxa"/>
            <w:vMerge w:val="restart"/>
          </w:tcPr>
          <w:p w:rsidR="00E378E3" w:rsidRPr="007E1B3A" w:rsidRDefault="00E378E3" w:rsidP="00E378E3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 закупок</w:t>
            </w:r>
          </w:p>
          <w:p w:rsidR="00E378E3" w:rsidRPr="007E1B3A" w:rsidRDefault="00E378E3" w:rsidP="00E378E3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(антидемпинговые меры, обоснованность допуска (отказа в допуске) участников закупки, применение порядка оценки заявок, протоколы, нарушения сроков размещения сведений в ЕИС)</w:t>
            </w:r>
          </w:p>
          <w:p w:rsidR="00E378E3" w:rsidRPr="007E1B3A" w:rsidRDefault="00E378E3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</w:tc>
        <w:tc>
          <w:tcPr>
            <w:tcW w:w="1701" w:type="dxa"/>
          </w:tcPr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E378E3" w:rsidRPr="007E1B3A" w:rsidTr="00DA6AE9">
        <w:tc>
          <w:tcPr>
            <w:tcW w:w="673" w:type="dxa"/>
            <w:vMerge/>
          </w:tcPr>
          <w:p w:rsidR="00E378E3" w:rsidRPr="007E1B3A" w:rsidRDefault="00E378E3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E378E3" w:rsidRPr="007E1B3A" w:rsidRDefault="00E378E3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E378E3" w:rsidRPr="007E1B3A" w:rsidRDefault="00E378E3" w:rsidP="00E378E3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E378E3" w:rsidRPr="007E1B3A" w:rsidRDefault="00E378E3" w:rsidP="00E378E3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E378E3" w:rsidRPr="007E1B3A" w:rsidRDefault="00E378E3" w:rsidP="00E378E3">
            <w:pPr>
              <w:jc w:val="center"/>
              <w:rPr>
                <w:sz w:val="20"/>
                <w:szCs w:val="20"/>
              </w:rPr>
            </w:pPr>
          </w:p>
        </w:tc>
      </w:tr>
      <w:tr w:rsidR="00C95078" w:rsidRPr="007E1B3A" w:rsidTr="00DA6AE9">
        <w:trPr>
          <w:trHeight w:val="987"/>
        </w:trPr>
        <w:tc>
          <w:tcPr>
            <w:tcW w:w="673" w:type="dxa"/>
            <w:vMerge w:val="restart"/>
          </w:tcPr>
          <w:p w:rsidR="00C95078" w:rsidRPr="007E1B3A" w:rsidRDefault="00C95078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5.6</w:t>
            </w:r>
          </w:p>
        </w:tc>
        <w:tc>
          <w:tcPr>
            <w:tcW w:w="3242" w:type="dxa"/>
            <w:vMerge w:val="restart"/>
          </w:tcPr>
          <w:p w:rsidR="00C95078" w:rsidRPr="007E1B3A" w:rsidRDefault="00C95078" w:rsidP="00E378E3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Заключения контрактов</w:t>
            </w:r>
          </w:p>
          <w:p w:rsidR="00C95078" w:rsidRPr="007E1B3A" w:rsidRDefault="00C95078" w:rsidP="00C95078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(соответствие контракта документации и предложению участника, сроки заключения контракта, обеспечение исполнение контракта, соблюдение требований обязательного согласования)</w:t>
            </w:r>
          </w:p>
        </w:tc>
        <w:tc>
          <w:tcPr>
            <w:tcW w:w="2856" w:type="dxa"/>
          </w:tcPr>
          <w:p w:rsidR="00C95078" w:rsidRPr="007E1B3A" w:rsidRDefault="00C95078" w:rsidP="00C95078">
            <w:pPr>
              <w:jc w:val="center"/>
              <w:rPr>
                <w:sz w:val="20"/>
                <w:szCs w:val="20"/>
              </w:rPr>
            </w:pPr>
          </w:p>
          <w:p w:rsidR="00C95078" w:rsidRPr="007E1B3A" w:rsidRDefault="00C95078" w:rsidP="00C95078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C95078" w:rsidRPr="007E1B3A" w:rsidRDefault="00C95078" w:rsidP="00C950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95078" w:rsidRPr="007E1B3A" w:rsidRDefault="007327A8" w:rsidP="007327A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C95078" w:rsidRPr="007E1B3A" w:rsidRDefault="00C95078" w:rsidP="00537EFF">
            <w:pPr>
              <w:jc w:val="center"/>
              <w:rPr>
                <w:sz w:val="20"/>
                <w:szCs w:val="20"/>
              </w:rPr>
            </w:pPr>
          </w:p>
          <w:p w:rsidR="00537EFF" w:rsidRPr="007E1B3A" w:rsidRDefault="00537EFF" w:rsidP="00537EFF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C95078" w:rsidRPr="007E1B3A" w:rsidTr="00DA6AE9">
        <w:tc>
          <w:tcPr>
            <w:tcW w:w="673" w:type="dxa"/>
            <w:vMerge/>
          </w:tcPr>
          <w:p w:rsidR="00C95078" w:rsidRPr="007E1B3A" w:rsidRDefault="00C95078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C95078" w:rsidRPr="007E1B3A" w:rsidRDefault="00C95078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C95078" w:rsidRPr="007E1B3A" w:rsidRDefault="00C95078" w:rsidP="00C95078">
            <w:pPr>
              <w:jc w:val="center"/>
              <w:rPr>
                <w:sz w:val="20"/>
                <w:szCs w:val="20"/>
              </w:rPr>
            </w:pPr>
          </w:p>
          <w:p w:rsidR="00C95078" w:rsidRPr="007E1B3A" w:rsidRDefault="00C95078" w:rsidP="00C95078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C95078" w:rsidRPr="007E1B3A" w:rsidRDefault="00C95078" w:rsidP="00C950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95078" w:rsidRPr="007E1B3A" w:rsidRDefault="007327A8" w:rsidP="007327A8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537EFF" w:rsidRPr="007E1B3A" w:rsidRDefault="00537EFF" w:rsidP="00537EFF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537EFF" w:rsidRPr="007E1B3A" w:rsidRDefault="00537EFF" w:rsidP="00537EFF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C95078" w:rsidRPr="007E1B3A" w:rsidRDefault="00C95078" w:rsidP="00537EFF">
            <w:pPr>
              <w:jc w:val="center"/>
              <w:rPr>
                <w:sz w:val="20"/>
                <w:szCs w:val="20"/>
              </w:rPr>
            </w:pPr>
          </w:p>
        </w:tc>
      </w:tr>
      <w:tr w:rsidR="00821E30" w:rsidRPr="007E1B3A" w:rsidTr="00DA6AE9">
        <w:trPr>
          <w:trHeight w:val="1264"/>
        </w:trPr>
        <w:tc>
          <w:tcPr>
            <w:tcW w:w="673" w:type="dxa"/>
            <w:vMerge w:val="restart"/>
          </w:tcPr>
          <w:p w:rsidR="00821E30" w:rsidRPr="007E1B3A" w:rsidRDefault="00821E30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5.7</w:t>
            </w:r>
          </w:p>
        </w:tc>
        <w:tc>
          <w:tcPr>
            <w:tcW w:w="3242" w:type="dxa"/>
            <w:vMerge w:val="restart"/>
          </w:tcPr>
          <w:p w:rsidR="00821E30" w:rsidRPr="007E1B3A" w:rsidRDefault="00821E30" w:rsidP="00A43505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Закупок у единственного поставщика, подрядчика, исполнителя</w:t>
            </w:r>
          </w:p>
          <w:p w:rsidR="00821E30" w:rsidRPr="007E1B3A" w:rsidRDefault="00821E30" w:rsidP="00A43505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(обоснование и законность выбора способа осуществления закупки, расчет и обоснование цены контракта, соблюдение требований о публикации извещений об осуществлении закупки у единственного поставщика)</w:t>
            </w:r>
          </w:p>
        </w:tc>
        <w:tc>
          <w:tcPr>
            <w:tcW w:w="2856" w:type="dxa"/>
          </w:tcPr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821E30" w:rsidRPr="007E1B3A" w:rsidRDefault="00821E30" w:rsidP="00A8310A">
            <w:pPr>
              <w:jc w:val="center"/>
              <w:rPr>
                <w:sz w:val="20"/>
                <w:szCs w:val="20"/>
              </w:rPr>
            </w:pP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821E30" w:rsidRPr="007E1B3A" w:rsidTr="00DA6AE9">
        <w:tc>
          <w:tcPr>
            <w:tcW w:w="673" w:type="dxa"/>
            <w:vMerge/>
          </w:tcPr>
          <w:p w:rsidR="00821E30" w:rsidRPr="007E1B3A" w:rsidRDefault="00821E30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821E30" w:rsidRPr="007E1B3A" w:rsidRDefault="00821E30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  <w:p w:rsidR="00821E30" w:rsidRPr="007E1B3A" w:rsidRDefault="00821E30" w:rsidP="00821E30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821E30" w:rsidRPr="007E1B3A" w:rsidRDefault="00821E30" w:rsidP="00821E30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821E30" w:rsidRPr="007E1B3A" w:rsidRDefault="00821E30" w:rsidP="00821E30">
            <w:pPr>
              <w:jc w:val="center"/>
              <w:rPr>
                <w:sz w:val="20"/>
                <w:szCs w:val="20"/>
              </w:rPr>
            </w:pPr>
          </w:p>
        </w:tc>
      </w:tr>
      <w:tr w:rsidR="00A8310A" w:rsidRPr="007E1B3A" w:rsidTr="00DA6AE9">
        <w:trPr>
          <w:trHeight w:val="1233"/>
        </w:trPr>
        <w:tc>
          <w:tcPr>
            <w:tcW w:w="673" w:type="dxa"/>
            <w:vMerge w:val="restart"/>
          </w:tcPr>
          <w:p w:rsidR="00A8310A" w:rsidRPr="007E1B3A" w:rsidRDefault="00A8310A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lastRenderedPageBreak/>
              <w:t>5.8</w:t>
            </w:r>
          </w:p>
        </w:tc>
        <w:tc>
          <w:tcPr>
            <w:tcW w:w="3242" w:type="dxa"/>
            <w:vMerge w:val="restart"/>
          </w:tcPr>
          <w:p w:rsidR="00A8310A" w:rsidRPr="007E1B3A" w:rsidRDefault="00A8310A" w:rsidP="00F73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Исполнения контракта</w:t>
            </w:r>
          </w:p>
          <w:p w:rsidR="00A8310A" w:rsidRPr="007E1B3A" w:rsidRDefault="00A8310A" w:rsidP="00A8310A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(законность внесения изменений, порядок расторжения, экспертиза результатов, своевременность действий, соответствие результатов установленным требованиям, проведение претензионно-исковой работы)</w:t>
            </w:r>
          </w:p>
        </w:tc>
        <w:tc>
          <w:tcPr>
            <w:tcW w:w="2856" w:type="dxa"/>
          </w:tcPr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  <w:p w:rsidR="00A8310A" w:rsidRPr="007E1B3A" w:rsidRDefault="00A8310A" w:rsidP="00A8310A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A8310A" w:rsidRPr="007E1B3A" w:rsidTr="00DA6AE9">
        <w:tc>
          <w:tcPr>
            <w:tcW w:w="673" w:type="dxa"/>
            <w:vMerge/>
          </w:tcPr>
          <w:p w:rsidR="00A8310A" w:rsidRPr="007E1B3A" w:rsidRDefault="00A8310A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A8310A" w:rsidRPr="007E1B3A" w:rsidRDefault="00A8310A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  <w:p w:rsidR="00A8310A" w:rsidRPr="007E1B3A" w:rsidRDefault="00A8310A" w:rsidP="00AB6829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A8310A" w:rsidRPr="007E1B3A" w:rsidRDefault="00A8310A" w:rsidP="00A8310A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A8310A" w:rsidRPr="007E1B3A" w:rsidRDefault="00A8310A" w:rsidP="00A8310A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A8310A" w:rsidRPr="007E1B3A" w:rsidRDefault="00A8310A" w:rsidP="00A8310A">
            <w:pPr>
              <w:jc w:val="center"/>
              <w:rPr>
                <w:sz w:val="20"/>
                <w:szCs w:val="20"/>
              </w:rPr>
            </w:pPr>
          </w:p>
        </w:tc>
      </w:tr>
      <w:tr w:rsidR="00AB6829" w:rsidRPr="007E1B3A" w:rsidTr="00DA6AE9">
        <w:trPr>
          <w:trHeight w:val="586"/>
        </w:trPr>
        <w:tc>
          <w:tcPr>
            <w:tcW w:w="673" w:type="dxa"/>
            <w:vMerge w:val="restart"/>
          </w:tcPr>
          <w:p w:rsidR="00AB6829" w:rsidRPr="007E1B3A" w:rsidRDefault="00AB6829" w:rsidP="008456C8">
            <w:pPr>
              <w:jc w:val="center"/>
              <w:rPr>
                <w:sz w:val="20"/>
                <w:szCs w:val="20"/>
              </w:rPr>
            </w:pPr>
          </w:p>
          <w:p w:rsidR="00AB6829" w:rsidRPr="007E1B3A" w:rsidRDefault="00AB6829" w:rsidP="008456C8">
            <w:pPr>
              <w:jc w:val="center"/>
              <w:rPr>
                <w:sz w:val="20"/>
                <w:szCs w:val="20"/>
              </w:rPr>
            </w:pPr>
          </w:p>
          <w:p w:rsidR="00AB6829" w:rsidRPr="007E1B3A" w:rsidRDefault="00AB6829" w:rsidP="008456C8">
            <w:pPr>
              <w:jc w:val="center"/>
              <w:rPr>
                <w:sz w:val="20"/>
                <w:szCs w:val="20"/>
              </w:rPr>
            </w:pPr>
          </w:p>
          <w:p w:rsidR="00AB6829" w:rsidRPr="007E1B3A" w:rsidRDefault="00AB6829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5.9</w:t>
            </w:r>
          </w:p>
        </w:tc>
        <w:tc>
          <w:tcPr>
            <w:tcW w:w="3242" w:type="dxa"/>
            <w:vMerge w:val="restart"/>
          </w:tcPr>
          <w:p w:rsidR="00AB6829" w:rsidRPr="007E1B3A" w:rsidRDefault="00AB6829" w:rsidP="00AB6829">
            <w:pPr>
              <w:rPr>
                <w:sz w:val="20"/>
                <w:szCs w:val="20"/>
              </w:rPr>
            </w:pPr>
          </w:p>
          <w:p w:rsidR="00AB6829" w:rsidRPr="007E1B3A" w:rsidRDefault="00AB6829" w:rsidP="00AB6829">
            <w:pPr>
              <w:rPr>
                <w:sz w:val="20"/>
                <w:szCs w:val="20"/>
              </w:rPr>
            </w:pPr>
          </w:p>
          <w:p w:rsidR="00AB6829" w:rsidRPr="007E1B3A" w:rsidRDefault="00AB6829" w:rsidP="00AB6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Применения обеспечительных мер и мер ответственности по исполненным контрактам</w:t>
            </w:r>
          </w:p>
        </w:tc>
        <w:tc>
          <w:tcPr>
            <w:tcW w:w="2856" w:type="dxa"/>
          </w:tcPr>
          <w:p w:rsidR="00AB6829" w:rsidRPr="007E1B3A" w:rsidRDefault="00AB6829" w:rsidP="00AB6829">
            <w:pPr>
              <w:rPr>
                <w:sz w:val="20"/>
                <w:szCs w:val="20"/>
              </w:rPr>
            </w:pPr>
          </w:p>
          <w:p w:rsidR="00AB6829" w:rsidRPr="007E1B3A" w:rsidRDefault="00AB6829" w:rsidP="00AB6829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</w:p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AB6829" w:rsidRPr="007E1B3A" w:rsidTr="00DA6AE9">
        <w:tc>
          <w:tcPr>
            <w:tcW w:w="673" w:type="dxa"/>
            <w:vMerge/>
          </w:tcPr>
          <w:p w:rsidR="00AB6829" w:rsidRPr="007E1B3A" w:rsidRDefault="00AB6829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AB6829" w:rsidRPr="007E1B3A" w:rsidRDefault="00AB6829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</w:p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AB6829" w:rsidRPr="007E1B3A" w:rsidRDefault="00AB6829" w:rsidP="00AB6829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AB6829" w:rsidRPr="007E1B3A" w:rsidRDefault="00AB6829" w:rsidP="00AB6829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AB6829" w:rsidRPr="007E1B3A" w:rsidRDefault="00AB6829" w:rsidP="00AB6829">
            <w:pPr>
              <w:jc w:val="center"/>
              <w:rPr>
                <w:sz w:val="20"/>
                <w:szCs w:val="20"/>
              </w:rPr>
            </w:pPr>
          </w:p>
        </w:tc>
      </w:tr>
      <w:tr w:rsidR="001A5671" w:rsidRPr="007E1B3A" w:rsidTr="00DA6AE9">
        <w:trPr>
          <w:trHeight w:val="1766"/>
        </w:trPr>
        <w:tc>
          <w:tcPr>
            <w:tcW w:w="673" w:type="dxa"/>
            <w:vMerge w:val="restart"/>
          </w:tcPr>
          <w:p w:rsidR="001A5671" w:rsidRPr="007E1B3A" w:rsidRDefault="001A5671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5.10</w:t>
            </w:r>
          </w:p>
        </w:tc>
        <w:tc>
          <w:tcPr>
            <w:tcW w:w="3242" w:type="dxa"/>
            <w:vMerge w:val="restart"/>
          </w:tcPr>
          <w:p w:rsidR="001A5671" w:rsidRPr="007E1B3A" w:rsidRDefault="001A5671" w:rsidP="001A567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Результативности закупок</w:t>
            </w:r>
          </w:p>
          <w:p w:rsidR="001A5671" w:rsidRPr="007E1B3A" w:rsidRDefault="001A5671" w:rsidP="001A567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(востребованность и целевой характер использования полученных результатов, возможность использования полученных результатов интеллектуальной деятельности и принятие мер по их правовой охране, принятие мер по оформлению прав на движимое/недвижимое имущество, соблюдение принципов закупок)</w:t>
            </w:r>
          </w:p>
        </w:tc>
        <w:tc>
          <w:tcPr>
            <w:tcW w:w="2856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</w:tc>
      </w:tr>
      <w:tr w:rsidR="001A5671" w:rsidRPr="007E1B3A" w:rsidTr="00DA6AE9">
        <w:tc>
          <w:tcPr>
            <w:tcW w:w="673" w:type="dxa"/>
            <w:vMerge/>
          </w:tcPr>
          <w:p w:rsidR="001A5671" w:rsidRPr="007E1B3A" w:rsidRDefault="001A5671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1A5671" w:rsidRPr="007E1B3A" w:rsidRDefault="001A5671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  <w:p w:rsidR="001A5671" w:rsidRPr="007E1B3A" w:rsidRDefault="001A5671" w:rsidP="001A5671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1A5671" w:rsidRPr="007E1B3A" w:rsidRDefault="001A5671" w:rsidP="001A5671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1A5671" w:rsidRPr="007E1B3A" w:rsidRDefault="001A5671" w:rsidP="001A5671">
            <w:pPr>
              <w:jc w:val="center"/>
              <w:rPr>
                <w:sz w:val="20"/>
                <w:szCs w:val="20"/>
              </w:rPr>
            </w:pPr>
          </w:p>
        </w:tc>
      </w:tr>
      <w:tr w:rsidR="00776042" w:rsidRPr="007E1B3A" w:rsidTr="00DA6AE9">
        <w:tc>
          <w:tcPr>
            <w:tcW w:w="673" w:type="dxa"/>
            <w:vMerge w:val="restart"/>
          </w:tcPr>
          <w:p w:rsidR="00776042" w:rsidRPr="007E1B3A" w:rsidRDefault="00776042" w:rsidP="008456C8">
            <w:pPr>
              <w:jc w:val="center"/>
              <w:rPr>
                <w:sz w:val="20"/>
                <w:szCs w:val="20"/>
              </w:rPr>
            </w:pPr>
          </w:p>
          <w:p w:rsidR="00776042" w:rsidRPr="007E1B3A" w:rsidRDefault="00776042" w:rsidP="008456C8">
            <w:pPr>
              <w:jc w:val="center"/>
              <w:rPr>
                <w:sz w:val="20"/>
                <w:szCs w:val="20"/>
              </w:rPr>
            </w:pPr>
          </w:p>
          <w:p w:rsidR="00776042" w:rsidRPr="007E1B3A" w:rsidRDefault="00776042" w:rsidP="008456C8">
            <w:pPr>
              <w:jc w:val="center"/>
              <w:rPr>
                <w:sz w:val="20"/>
                <w:szCs w:val="20"/>
              </w:rPr>
            </w:pPr>
          </w:p>
          <w:p w:rsidR="00776042" w:rsidRPr="007E1B3A" w:rsidRDefault="00776042" w:rsidP="008456C8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5.11</w:t>
            </w:r>
          </w:p>
        </w:tc>
        <w:tc>
          <w:tcPr>
            <w:tcW w:w="3242" w:type="dxa"/>
            <w:vMerge w:val="restart"/>
          </w:tcPr>
          <w:p w:rsidR="00776042" w:rsidRPr="007E1B3A" w:rsidRDefault="00776042" w:rsidP="00776042">
            <w:pPr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Иных нарушений, связанных с проведением закупок</w:t>
            </w:r>
          </w:p>
          <w:p w:rsidR="00776042" w:rsidRPr="007E1B3A" w:rsidRDefault="00776042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776042" w:rsidRPr="007E1B3A" w:rsidRDefault="00776042" w:rsidP="00776042">
            <w:pPr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Процедурные нарушения</w:t>
            </w: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-</w:t>
            </w: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</w:tc>
      </w:tr>
      <w:tr w:rsidR="00776042" w:rsidRPr="007E1B3A" w:rsidTr="00DA6AE9">
        <w:tc>
          <w:tcPr>
            <w:tcW w:w="673" w:type="dxa"/>
            <w:vMerge/>
          </w:tcPr>
          <w:p w:rsidR="00776042" w:rsidRPr="007E1B3A" w:rsidRDefault="00776042" w:rsidP="008456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  <w:vMerge/>
          </w:tcPr>
          <w:p w:rsidR="00776042" w:rsidRPr="007E1B3A" w:rsidRDefault="00776042" w:rsidP="00F73829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</w:tcPr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sz w:val="20"/>
                <w:szCs w:val="20"/>
              </w:rPr>
              <w:t>Стоимостные нарушения</w:t>
            </w: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Указывается количество выявленных нарушений</w:t>
            </w:r>
          </w:p>
        </w:tc>
        <w:tc>
          <w:tcPr>
            <w:tcW w:w="1417" w:type="dxa"/>
          </w:tcPr>
          <w:p w:rsidR="00776042" w:rsidRPr="007E1B3A" w:rsidRDefault="00776042" w:rsidP="00776042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Указывает</w:t>
            </w:r>
          </w:p>
          <w:p w:rsidR="00776042" w:rsidRPr="007E1B3A" w:rsidRDefault="00776042" w:rsidP="00776042">
            <w:pPr>
              <w:rPr>
                <w:i/>
                <w:sz w:val="20"/>
                <w:szCs w:val="20"/>
              </w:rPr>
            </w:pPr>
            <w:r w:rsidRPr="007E1B3A">
              <w:rPr>
                <w:i/>
                <w:sz w:val="20"/>
                <w:szCs w:val="20"/>
              </w:rPr>
              <w:t>ся сумма нарушений</w:t>
            </w:r>
          </w:p>
          <w:p w:rsidR="00776042" w:rsidRPr="007E1B3A" w:rsidRDefault="00776042" w:rsidP="00776042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35CD" w:rsidRDefault="00C135CD" w:rsidP="00F73829">
      <w:pPr>
        <w:rPr>
          <w:sz w:val="28"/>
          <w:szCs w:val="28"/>
        </w:rPr>
      </w:pPr>
    </w:p>
    <w:p w:rsidR="00776042" w:rsidRDefault="00604F87" w:rsidP="007511A7">
      <w:pPr>
        <w:jc w:val="both"/>
      </w:pPr>
      <w:r>
        <w:rPr>
          <w:sz w:val="28"/>
          <w:szCs w:val="28"/>
        </w:rPr>
        <w:t>Должность</w:t>
      </w:r>
      <w:r w:rsidR="00776042">
        <w:rPr>
          <w:sz w:val="28"/>
          <w:szCs w:val="28"/>
        </w:rPr>
        <w:t xml:space="preserve">                личная </w:t>
      </w:r>
      <w:r w:rsidR="00776042" w:rsidRPr="000D1B9A">
        <w:rPr>
          <w:sz w:val="28"/>
          <w:szCs w:val="28"/>
        </w:rPr>
        <w:t>подпись</w:t>
      </w:r>
      <w:r w:rsidR="007511A7">
        <w:rPr>
          <w:sz w:val="28"/>
          <w:szCs w:val="28"/>
        </w:rPr>
        <w:t xml:space="preserve"> </w:t>
      </w:r>
      <w:r w:rsidR="00776042" w:rsidRPr="000D1B9A">
        <w:rPr>
          <w:sz w:val="28"/>
          <w:szCs w:val="28"/>
        </w:rPr>
        <w:t>инициалы и фамилия</w:t>
      </w:r>
    </w:p>
    <w:sectPr w:rsidR="00776042" w:rsidSect="00D136BA">
      <w:footerReference w:type="default" r:id="rId9"/>
      <w:pgSz w:w="11906" w:h="16838"/>
      <w:pgMar w:top="709" w:right="851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58F" w:rsidRDefault="0094758F" w:rsidP="00AC7A24">
      <w:r>
        <w:separator/>
      </w:r>
    </w:p>
  </w:endnote>
  <w:endnote w:type="continuationSeparator" w:id="1">
    <w:p w:rsidR="0094758F" w:rsidRDefault="0094758F" w:rsidP="00AC7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222"/>
      <w:docPartObj>
        <w:docPartGallery w:val="Page Numbers (Bottom of Page)"/>
        <w:docPartUnique/>
      </w:docPartObj>
    </w:sdtPr>
    <w:sdtContent>
      <w:p w:rsidR="000126D1" w:rsidRDefault="00851848">
        <w:pPr>
          <w:pStyle w:val="ad"/>
          <w:jc w:val="center"/>
        </w:pPr>
        <w:fldSimple w:instr=" PAGE   \* MERGEFORMAT ">
          <w:r w:rsidR="009E13F5">
            <w:rPr>
              <w:noProof/>
            </w:rPr>
            <w:t>8</w:t>
          </w:r>
        </w:fldSimple>
      </w:p>
    </w:sdtContent>
  </w:sdt>
  <w:p w:rsidR="00AC7A24" w:rsidRDefault="00AC7A2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58F" w:rsidRDefault="0094758F" w:rsidP="00AC7A24">
      <w:r>
        <w:separator/>
      </w:r>
    </w:p>
  </w:footnote>
  <w:footnote w:type="continuationSeparator" w:id="1">
    <w:p w:rsidR="0094758F" w:rsidRDefault="0094758F" w:rsidP="00AC7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C6ECD"/>
    <w:multiLevelType w:val="hybridMultilevel"/>
    <w:tmpl w:val="ABB4C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64E1F"/>
    <w:multiLevelType w:val="multilevel"/>
    <w:tmpl w:val="65ACFB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6FD0F60"/>
    <w:multiLevelType w:val="hybridMultilevel"/>
    <w:tmpl w:val="648A6C8E"/>
    <w:lvl w:ilvl="0" w:tplc="AB1E4BE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47F4"/>
    <w:rsid w:val="0000202B"/>
    <w:rsid w:val="00011273"/>
    <w:rsid w:val="000126D1"/>
    <w:rsid w:val="00014236"/>
    <w:rsid w:val="00022CF0"/>
    <w:rsid w:val="000268EC"/>
    <w:rsid w:val="00062EB2"/>
    <w:rsid w:val="00070115"/>
    <w:rsid w:val="0007150F"/>
    <w:rsid w:val="000B3EF7"/>
    <w:rsid w:val="000B4315"/>
    <w:rsid w:val="000B591E"/>
    <w:rsid w:val="000D1B9A"/>
    <w:rsid w:val="000D7097"/>
    <w:rsid w:val="001148FE"/>
    <w:rsid w:val="00134763"/>
    <w:rsid w:val="0019753B"/>
    <w:rsid w:val="001A5671"/>
    <w:rsid w:val="00211D5A"/>
    <w:rsid w:val="00223BDB"/>
    <w:rsid w:val="00283FD8"/>
    <w:rsid w:val="00314BB2"/>
    <w:rsid w:val="0033362D"/>
    <w:rsid w:val="00361382"/>
    <w:rsid w:val="00385852"/>
    <w:rsid w:val="00392A54"/>
    <w:rsid w:val="00405B45"/>
    <w:rsid w:val="00412ECD"/>
    <w:rsid w:val="004207EF"/>
    <w:rsid w:val="00444B7A"/>
    <w:rsid w:val="00456FA3"/>
    <w:rsid w:val="00464CDC"/>
    <w:rsid w:val="004B5758"/>
    <w:rsid w:val="00505E60"/>
    <w:rsid w:val="005111C1"/>
    <w:rsid w:val="005263DF"/>
    <w:rsid w:val="00537EFF"/>
    <w:rsid w:val="00547D0E"/>
    <w:rsid w:val="0055630B"/>
    <w:rsid w:val="00565DFD"/>
    <w:rsid w:val="0059270D"/>
    <w:rsid w:val="005A2E8A"/>
    <w:rsid w:val="005A6B2D"/>
    <w:rsid w:val="005C70E8"/>
    <w:rsid w:val="005F0AF6"/>
    <w:rsid w:val="00604F87"/>
    <w:rsid w:val="00637E51"/>
    <w:rsid w:val="006467F0"/>
    <w:rsid w:val="00656B74"/>
    <w:rsid w:val="00660A1A"/>
    <w:rsid w:val="00682269"/>
    <w:rsid w:val="006826C2"/>
    <w:rsid w:val="006A4E6A"/>
    <w:rsid w:val="006A6DA4"/>
    <w:rsid w:val="006A6F54"/>
    <w:rsid w:val="006B435D"/>
    <w:rsid w:val="006F5AB9"/>
    <w:rsid w:val="00705A84"/>
    <w:rsid w:val="00707CA0"/>
    <w:rsid w:val="007327A8"/>
    <w:rsid w:val="007358E4"/>
    <w:rsid w:val="00747A48"/>
    <w:rsid w:val="007511A7"/>
    <w:rsid w:val="00776042"/>
    <w:rsid w:val="007A006C"/>
    <w:rsid w:val="007E1B3A"/>
    <w:rsid w:val="007F7F70"/>
    <w:rsid w:val="008009F1"/>
    <w:rsid w:val="00821E30"/>
    <w:rsid w:val="00822C99"/>
    <w:rsid w:val="00830CB3"/>
    <w:rsid w:val="008456C8"/>
    <w:rsid w:val="00851848"/>
    <w:rsid w:val="00852D03"/>
    <w:rsid w:val="00861403"/>
    <w:rsid w:val="00884D38"/>
    <w:rsid w:val="0089640F"/>
    <w:rsid w:val="0089679C"/>
    <w:rsid w:val="008D1BF9"/>
    <w:rsid w:val="008D217C"/>
    <w:rsid w:val="008F3555"/>
    <w:rsid w:val="00946B55"/>
    <w:rsid w:val="0094758F"/>
    <w:rsid w:val="00951151"/>
    <w:rsid w:val="00962F24"/>
    <w:rsid w:val="009800CC"/>
    <w:rsid w:val="009910F5"/>
    <w:rsid w:val="009A0073"/>
    <w:rsid w:val="009A33DA"/>
    <w:rsid w:val="009C0875"/>
    <w:rsid w:val="009C3EC1"/>
    <w:rsid w:val="009D0DC9"/>
    <w:rsid w:val="009E13F5"/>
    <w:rsid w:val="009E6F42"/>
    <w:rsid w:val="00A0561C"/>
    <w:rsid w:val="00A05E68"/>
    <w:rsid w:val="00A33284"/>
    <w:rsid w:val="00A43505"/>
    <w:rsid w:val="00A43575"/>
    <w:rsid w:val="00A54C94"/>
    <w:rsid w:val="00A76A75"/>
    <w:rsid w:val="00A8310A"/>
    <w:rsid w:val="00A8733A"/>
    <w:rsid w:val="00A946D3"/>
    <w:rsid w:val="00A96F64"/>
    <w:rsid w:val="00AA0B8B"/>
    <w:rsid w:val="00AB0587"/>
    <w:rsid w:val="00AB6437"/>
    <w:rsid w:val="00AB6829"/>
    <w:rsid w:val="00AC7A24"/>
    <w:rsid w:val="00AF10C2"/>
    <w:rsid w:val="00B106FB"/>
    <w:rsid w:val="00B42B61"/>
    <w:rsid w:val="00B60F51"/>
    <w:rsid w:val="00B70903"/>
    <w:rsid w:val="00B77FC0"/>
    <w:rsid w:val="00BB356E"/>
    <w:rsid w:val="00BD3774"/>
    <w:rsid w:val="00BE0454"/>
    <w:rsid w:val="00BF0823"/>
    <w:rsid w:val="00BF3DEE"/>
    <w:rsid w:val="00C05739"/>
    <w:rsid w:val="00C05DA7"/>
    <w:rsid w:val="00C13108"/>
    <w:rsid w:val="00C135CD"/>
    <w:rsid w:val="00C223D2"/>
    <w:rsid w:val="00C31696"/>
    <w:rsid w:val="00C35B14"/>
    <w:rsid w:val="00C44614"/>
    <w:rsid w:val="00C56BE2"/>
    <w:rsid w:val="00C6167F"/>
    <w:rsid w:val="00C95078"/>
    <w:rsid w:val="00CE7EC9"/>
    <w:rsid w:val="00CF12C2"/>
    <w:rsid w:val="00CF696C"/>
    <w:rsid w:val="00D136BA"/>
    <w:rsid w:val="00D20E2E"/>
    <w:rsid w:val="00D30E3C"/>
    <w:rsid w:val="00D3320F"/>
    <w:rsid w:val="00D643DB"/>
    <w:rsid w:val="00D82AC6"/>
    <w:rsid w:val="00DA6AE9"/>
    <w:rsid w:val="00DC2E36"/>
    <w:rsid w:val="00DD1ECC"/>
    <w:rsid w:val="00E15963"/>
    <w:rsid w:val="00E378E3"/>
    <w:rsid w:val="00EC488E"/>
    <w:rsid w:val="00EF70B0"/>
    <w:rsid w:val="00F129A8"/>
    <w:rsid w:val="00F17DB9"/>
    <w:rsid w:val="00F447F4"/>
    <w:rsid w:val="00F723A6"/>
    <w:rsid w:val="00F73829"/>
    <w:rsid w:val="00F866F9"/>
    <w:rsid w:val="00FA0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7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7150F"/>
    <w:rPr>
      <w:b/>
      <w:bCs/>
    </w:rPr>
  </w:style>
  <w:style w:type="paragraph" w:styleId="a4">
    <w:name w:val="Normal (Web)"/>
    <w:basedOn w:val="a"/>
    <w:uiPriority w:val="99"/>
    <w:unhideWhenUsed/>
    <w:rsid w:val="0007150F"/>
    <w:pPr>
      <w:spacing w:before="100" w:beforeAutospacing="1" w:after="100" w:afterAutospacing="1"/>
    </w:pPr>
  </w:style>
  <w:style w:type="paragraph" w:styleId="a5">
    <w:name w:val="header"/>
    <w:basedOn w:val="a"/>
    <w:link w:val="a6"/>
    <w:rsid w:val="0007150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715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15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15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83FD8"/>
    <w:pPr>
      <w:ind w:left="720"/>
      <w:contextualSpacing/>
    </w:pPr>
  </w:style>
  <w:style w:type="table" w:styleId="aa">
    <w:name w:val="Table Grid"/>
    <w:basedOn w:val="a1"/>
    <w:uiPriority w:val="59"/>
    <w:rsid w:val="000D1B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semiHidden/>
    <w:unhideWhenUsed/>
    <w:rsid w:val="00D3320F"/>
    <w:pPr>
      <w:jc w:val="both"/>
    </w:pPr>
    <w:rPr>
      <w:sz w:val="20"/>
      <w:szCs w:val="20"/>
    </w:rPr>
  </w:style>
  <w:style w:type="character" w:customStyle="1" w:styleId="ac">
    <w:name w:val="Основной текст Знак"/>
    <w:basedOn w:val="a0"/>
    <w:link w:val="ab"/>
    <w:semiHidden/>
    <w:rsid w:val="00D33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C7A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C7A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F4D2F-0644-4D06-BAAE-47BA607F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18</Pages>
  <Words>6374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CHk</cp:lastModifiedBy>
  <cp:revision>160</cp:revision>
  <cp:lastPrinted>2019-04-17T02:44:00Z</cp:lastPrinted>
  <dcterms:created xsi:type="dcterms:W3CDTF">2019-04-15T09:03:00Z</dcterms:created>
  <dcterms:modified xsi:type="dcterms:W3CDTF">2026-01-29T11:00:00Z</dcterms:modified>
</cp:coreProperties>
</file>